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1D" w:rsidRPr="001F62CE" w:rsidRDefault="001F62CE" w:rsidP="001F62CE">
      <w:pPr>
        <w:pStyle w:val="ListParagraph"/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7.2 </w:t>
      </w:r>
      <w:r w:rsidR="00E94739"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1F62CE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8B381D"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>ที่ 7</w:t>
      </w:r>
      <w:r w:rsidR="00E94739"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1F62C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B381D" w:rsidRPr="001F62CE">
        <w:rPr>
          <w:rFonts w:ascii="TH SarabunPSK" w:eastAsia="SimSun" w:hAnsi="TH SarabunPSK" w:cs="TH SarabunPSK"/>
          <w:sz w:val="28"/>
          <w:cs/>
          <w:lang w:eastAsia="zh-CN"/>
        </w:rPr>
        <w:t xml:space="preserve">อาจารย์ประจำสถาบันที่ดำรงตำแหน่งทางวิชาการไม่เป็นไปตามเกณฑ์ที่กำหนด (สภากำหนด ร้อยละ </w:t>
      </w:r>
      <w:r w:rsidR="008B381D" w:rsidRPr="001F62CE">
        <w:rPr>
          <w:rFonts w:ascii="TH SarabunPSK" w:eastAsia="SimSun" w:hAnsi="TH SarabunPSK" w:cs="TH SarabunPSK"/>
          <w:sz w:val="28"/>
          <w:lang w:eastAsia="zh-CN"/>
        </w:rPr>
        <w:t>35,</w:t>
      </w:r>
      <w:r w:rsidR="008B381D" w:rsidRPr="001F62CE">
        <w:rPr>
          <w:rFonts w:ascii="TH SarabunPSK" w:eastAsia="SimSun" w:hAnsi="TH SarabunPSK" w:cs="TH SarabunPSK"/>
          <w:sz w:val="28"/>
          <w:cs/>
          <w:lang w:eastAsia="zh-CN"/>
        </w:rPr>
        <w:t xml:space="preserve">เกณฑ์ประกัน ร้อยละ </w:t>
      </w:r>
      <w:r w:rsidR="008B381D" w:rsidRPr="001F62CE">
        <w:rPr>
          <w:rFonts w:ascii="TH SarabunPSK" w:eastAsia="SimSun" w:hAnsi="TH SarabunPSK" w:cs="TH SarabunPSK"/>
          <w:sz w:val="28"/>
          <w:lang w:eastAsia="zh-CN"/>
        </w:rPr>
        <w:t>60</w:t>
      </w:r>
      <w:r w:rsidR="008B381D" w:rsidRPr="001F62CE">
        <w:rPr>
          <w:rFonts w:ascii="TH SarabunPSK" w:eastAsia="SimSun" w:hAnsi="TH SarabunPSK" w:cs="TH SarabunPSK"/>
          <w:sz w:val="28"/>
          <w:cs/>
          <w:lang w:eastAsia="zh-CN"/>
        </w:rPr>
        <w:t>)</w:t>
      </w:r>
      <w:r w:rsidR="008B381D"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DC4475" w:rsidRPr="00DC4475" w:rsidRDefault="008B381D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</w:t>
      </w:r>
      <w:r w:rsidRPr="001F62CE">
        <w:rPr>
          <w:rFonts w:ascii="TH SarabunPSK" w:eastAsia="Times New Roman" w:hAnsi="TH SarabunPSK" w:cs="TH SarabunPSK"/>
          <w:b/>
          <w:bCs/>
          <w:sz w:val="28"/>
          <w:cs/>
        </w:rPr>
        <w:t xml:space="preserve"> ปัจจัยเสี่ยง 2 : </w:t>
      </w:r>
      <w:r w:rsidRPr="001F62CE">
        <w:rPr>
          <w:rFonts w:ascii="TH SarabunPSK" w:eastAsia="SimSun" w:hAnsi="TH SarabunPSK" w:cs="TH SarabunPSK"/>
          <w:sz w:val="28"/>
          <w:cs/>
          <w:lang w:eastAsia="zh-CN"/>
        </w:rPr>
        <w:t>ผลงานทางวิชาการมีจำนวนน้อย</w:t>
      </w:r>
      <w:r w:rsidRPr="001F62C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1F62CE" w:rsidRDefault="001F62CE" w:rsidP="001F62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08"/>
        <w:rPr>
          <w:rFonts w:ascii="TH SarabunPSK" w:hAnsi="TH SarabunPSK" w:cs="TH SarabunPSK"/>
          <w:b/>
          <w:bCs/>
          <w:sz w:val="28"/>
        </w:rPr>
      </w:pPr>
      <w:r w:rsidRPr="001F62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7.2.1 </w:t>
      </w:r>
      <w:r w:rsidR="00E94739" w:rsidRPr="001F62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DC4475" w:rsidRDefault="008B381D" w:rsidP="001F62CE">
      <w:pPr>
        <w:spacing w:after="0" w:line="240" w:lineRule="auto"/>
        <w:ind w:firstLine="208"/>
        <w:rPr>
          <w:rFonts w:ascii="TH SarabunPSK" w:hAnsi="TH SarabunPSK" w:cs="TH SarabunPSK"/>
          <w:b/>
          <w:bCs/>
          <w:sz w:val="28"/>
        </w:rPr>
      </w:pPr>
      <w:r w:rsidRPr="001F62CE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</w:t>
      </w:r>
      <w:r w:rsidR="00E94739" w:rsidRPr="001F62CE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Pr="001F62CE">
        <w:rPr>
          <w:rFonts w:ascii="TH SarabunPSK" w:eastAsia="Times New Roman" w:hAnsi="TH SarabunPSK" w:cs="TH SarabunPSK"/>
          <w:sz w:val="28"/>
          <w:cs/>
        </w:rPr>
        <w:t>สนับสนุนส่งเสริมการผลิตผลงานทางวิชาการของอาจารย์</w:t>
      </w:r>
      <w:r w:rsidR="001F62CE" w:rsidRPr="001F62CE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567997" w:rsidRPr="001F62CE">
        <w:rPr>
          <w:rFonts w:ascii="TH SarabunPSK" w:hAnsi="TH SarabunPSK" w:cs="TH SarabunPSK" w:hint="cs"/>
          <w:b/>
          <w:bCs/>
          <w:sz w:val="28"/>
          <w:cs/>
        </w:rPr>
        <w:t>กิจกรรมทั้งหมด 5</w:t>
      </w:r>
      <w:r w:rsidR="00E94739" w:rsidRPr="001F62CE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="00567997" w:rsidRPr="001F62CE">
        <w:rPr>
          <w:rFonts w:ascii="TH SarabunPSK" w:hAnsi="TH SarabunPSK" w:cs="TH SarabunPSK" w:hint="cs"/>
          <w:sz w:val="28"/>
          <w:cs/>
        </w:rPr>
        <w:t>แล้วเสร็จ 2</w:t>
      </w:r>
      <w:r w:rsidR="00E94739" w:rsidRPr="001F62CE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567997" w:rsidRPr="001F62CE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3</w:t>
      </w:r>
      <w:r w:rsidR="00E94739" w:rsidRPr="001F62CE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</w:p>
    <w:p w:rsidR="00E94739" w:rsidRPr="001F62CE" w:rsidRDefault="00DC4475" w:rsidP="001F62CE">
      <w:pPr>
        <w:spacing w:after="0" w:line="240" w:lineRule="auto"/>
        <w:ind w:firstLine="208"/>
        <w:rPr>
          <w:rFonts w:ascii="TH SarabunPSK" w:eastAsia="Times New Roman" w:hAnsi="TH SarabunPSK" w:cs="TH SarabunPSK"/>
          <w:sz w:val="28"/>
        </w:rPr>
      </w:pPr>
      <w:r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E94739" w:rsidRPr="001F62CE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529"/>
        <w:gridCol w:w="1984"/>
        <w:gridCol w:w="2268"/>
      </w:tblGrid>
      <w:tr w:rsidR="001F62CE" w:rsidRPr="001F62CE" w:rsidTr="001F62CE">
        <w:trPr>
          <w:cantSplit/>
          <w:trHeight w:val="490"/>
          <w:tblHeader/>
        </w:trPr>
        <w:tc>
          <w:tcPr>
            <w:tcW w:w="11765" w:type="dxa"/>
            <w:gridSpan w:val="3"/>
            <w:shd w:val="clear" w:color="auto" w:fill="E2EFD9" w:themeFill="accent6" w:themeFillTint="33"/>
          </w:tcPr>
          <w:p w:rsidR="00DE0EA9" w:rsidRPr="001F62CE" w:rsidRDefault="00DE0EA9" w:rsidP="005C7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1F62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DE0EA9" w:rsidRPr="001F62CE" w:rsidRDefault="00DE0EA9" w:rsidP="008B381D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DE0EA9" w:rsidRPr="001F62CE" w:rsidRDefault="00DE0EA9" w:rsidP="008B381D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DE0EA9" w:rsidRPr="001F62CE" w:rsidRDefault="00DE0EA9" w:rsidP="008B38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F62CE" w:rsidRPr="001F62CE" w:rsidTr="001F62CE">
        <w:trPr>
          <w:tblHeader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E0EA9" w:rsidRPr="001F62CE" w:rsidRDefault="00DE0EA9" w:rsidP="008B381D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:rsidR="00DE0EA9" w:rsidRPr="001F62CE" w:rsidRDefault="00DE0EA9" w:rsidP="005C705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1B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bookmarkStart w:id="0" w:name="_GoBack"/>
            <w:bookmarkEnd w:id="0"/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62C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E0EA9" w:rsidRPr="001F62CE" w:rsidRDefault="00DE0EA9" w:rsidP="005C705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F62C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1F62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</w:tcPr>
          <w:p w:rsidR="00DE0EA9" w:rsidRPr="001F62CE" w:rsidRDefault="00DE0EA9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F62CE" w:rsidRPr="001F62CE" w:rsidTr="001F62CE">
        <w:trPr>
          <w:trHeight w:val="995"/>
        </w:trPr>
        <w:tc>
          <w:tcPr>
            <w:tcW w:w="4252" w:type="dxa"/>
            <w:tcBorders>
              <w:right w:val="single" w:sz="4" w:space="0" w:color="auto"/>
            </w:tcBorders>
          </w:tcPr>
          <w:p w:rsidR="008B381D" w:rsidRPr="001F62CE" w:rsidRDefault="008B381D" w:rsidP="001F62C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1F62C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1F62CE">
              <w:rPr>
                <w:rFonts w:ascii="TH SarabunPSK" w:eastAsia="Times New Roman" w:hAnsi="TH SarabunPSK" w:cs="TH SarabunPSK"/>
                <w:sz w:val="28"/>
                <w:cs/>
              </w:rPr>
              <w:t>. มีการกำหนดแนวทางให้คณะ/หน่วยงานดำเนินการติดตามความก้าวหน้าของคณาจารย์ในการผลิตผลงานวิชาการเพื่อการขอกำหนดตำแหน่งทางวิชาการ</w:t>
            </w:r>
          </w:p>
        </w:tc>
        <w:tc>
          <w:tcPr>
            <w:tcW w:w="5529" w:type="dxa"/>
          </w:tcPr>
          <w:p w:rsidR="008B381D" w:rsidRDefault="00D3570E" w:rsidP="001F62C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กำหนดไว้ในคำรับรองการปฏิบัติราชการของคณบดี และเกณฑ์การประเมินผลงานคณบดี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034606" w:rsidRPr="00034606" w:rsidRDefault="00034606" w:rsidP="000346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5C7057" w:rsidRPr="001F62CE" w:rsidRDefault="00D3570E" w:rsidP="001F62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8B381D" w:rsidRPr="001F62CE" w:rsidRDefault="008B381D" w:rsidP="001F6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381D" w:rsidRPr="001F62CE" w:rsidRDefault="008B381D" w:rsidP="001F62C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รองอธิการบดีฝ่ายพัฒนาบุคลากร/ ผู้อำนวยการกองการเจ้าหน้าที่/ คณบดี</w:t>
            </w:r>
          </w:p>
        </w:tc>
      </w:tr>
      <w:tr w:rsidR="001F62CE" w:rsidRPr="001F62CE" w:rsidTr="001F62CE">
        <w:tc>
          <w:tcPr>
            <w:tcW w:w="4252" w:type="dxa"/>
            <w:tcBorders>
              <w:right w:val="single" w:sz="4" w:space="0" w:color="auto"/>
            </w:tcBorders>
          </w:tcPr>
          <w:p w:rsidR="008B381D" w:rsidRPr="001F62CE" w:rsidRDefault="008B381D" w:rsidP="008B381D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F62CE">
              <w:rPr>
                <w:rFonts w:ascii="TH SarabunPSK" w:eastAsia="Times New Roman" w:hAnsi="TH SarabunPSK" w:cs="TH SarabunPSK"/>
                <w:sz w:val="28"/>
                <w:cs/>
              </w:rPr>
              <w:t>2. กองส่งเสริมการวิจัยฯ ดำเนินการ โครงการบ่มเพาะนักวิจัย</w:t>
            </w:r>
          </w:p>
        </w:tc>
        <w:tc>
          <w:tcPr>
            <w:tcW w:w="5529" w:type="dxa"/>
          </w:tcPr>
          <w:p w:rsidR="008B381D" w:rsidRPr="001F62CE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ดำเนินการโครงการบ่มเพาะนักวิจัย ณ ห้องประชุมศูนย์ความเป็นเลิศทางนวัตกรรมไหม ช่วงเลา 16.00 - 20.00 น. ซึ่งจัดโครงการจำนวน 4 ครั้ง ได้แก่</w:t>
            </w:r>
          </w:p>
          <w:p w:rsidR="008B381D" w:rsidRPr="001F62CE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1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วันจันทร์ที่ 13 พ.ย. 60 “นโยบายสนับสนุนการวิจัยของมหาวิทยาลัยมหาสารคาม” โดย ศ.ดร.สัมพันธ์ ฤทธิเดช และ “ยุทธศาสตร์การวิจัยกับการพัฒนา 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>Research Cluster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” โดย รศ.ดร.ไพโรจน์ ประมวล</w:t>
            </w:r>
          </w:p>
          <w:p w:rsidR="008B381D" w:rsidRPr="001F62CE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2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วันพุธที่ 6 ธ.ค. 60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 xml:space="preserve"> Research </w:t>
            </w:r>
            <w:r w:rsidR="003B62A4"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>Background and Publication Tips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โดย 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>DR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.</w:t>
            </w:r>
            <w:r w:rsidRPr="001F62CE">
              <w:rPr>
                <w:rFonts w:ascii="TH SarabunPSK" w:eastAsia="SimSun" w:hAnsi="TH SarabunPSK" w:cs="TH SarabunPSK"/>
                <w:sz w:val="28"/>
                <w:szCs w:val="36"/>
                <w:lang w:eastAsia="zh-CN"/>
              </w:rPr>
              <w:t xml:space="preserve">Adrian Roderick Plant </w:t>
            </w:r>
          </w:p>
          <w:p w:rsidR="008B381D" w:rsidRPr="001F62CE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3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วันพุธที่ 10 ม.ค. 61 “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Biological Engineering of the Butterfly Proboscis</w:t>
            </w:r>
            <w:r w:rsidR="003B62A4"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”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โดย 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Professor Peter H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Adler, Ph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.</w:t>
            </w:r>
            <w:r w:rsidRPr="001F62CE">
              <w:rPr>
                <w:rFonts w:ascii="TH SarabunPSK" w:eastAsia="SimSun" w:hAnsi="TH SarabunPSK" w:cs="TH SarabunPSK"/>
                <w:sz w:val="28"/>
                <w:lang w:eastAsia="zh-CN"/>
              </w:rPr>
              <w:t>D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</w:t>
            </w:r>
          </w:p>
          <w:p w:rsidR="00B2084D" w:rsidRDefault="008B381D" w:rsidP="008B381D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1F62CE">
              <w:rPr>
                <w:rFonts w:ascii="TH SarabunPSK" w:eastAsia="SimSun" w:hAnsi="TH SarabunPSK" w:cs="TH SarabunPSK"/>
                <w:sz w:val="28"/>
                <w:u w:val="single"/>
                <w:cs/>
                <w:lang w:eastAsia="zh-CN"/>
              </w:rPr>
              <w:t>ครั้งที่ 4</w:t>
            </w:r>
            <w:r w:rsidRPr="001F62CE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วันอังคารที่ 20 ก.พ. 61 </w:t>
            </w:r>
            <w:r w:rsidRPr="001F62CE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“การขอตำแหน่งทางวิชาการตามเกณฑ์ ก.พ.อ. ใหม่”โดย</w:t>
            </w:r>
            <w:r w:rsidRPr="001F62CE"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 xml:space="preserve"> </w:t>
            </w:r>
            <w:r w:rsidRPr="001F62CE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นายอุทัย  หามนตรี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034606" w:rsidRDefault="00034606" w:rsidP="000346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034606" w:rsidRDefault="00034606" w:rsidP="000346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4606" w:rsidRPr="00034606" w:rsidRDefault="00034606" w:rsidP="000346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B381D" w:rsidRPr="001F62CE" w:rsidRDefault="005C7057" w:rsidP="005C7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8B381D" w:rsidRPr="001F62CE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F62CE">
              <w:rPr>
                <w:rFonts w:ascii="TH SarabunPSK" w:eastAsia="Calibri" w:hAnsi="TH SarabunPSK" w:cs="TH SarabunPSK"/>
                <w:sz w:val="28"/>
                <w:cs/>
              </w:rPr>
              <w:t>ผู้ช่วยอธิการบดีฝ่ายวิจัย/ผู้อำนวยการกองส่งเสริมการวิจัยและบริการวิชาการ/ คณบดี</w:t>
            </w:r>
          </w:p>
        </w:tc>
      </w:tr>
      <w:tr w:rsidR="0019250E" w:rsidRPr="001F62CE" w:rsidTr="001F62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1F62CE" w:rsidRDefault="0019250E" w:rsidP="0019250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F62CE">
              <w:rPr>
                <w:rFonts w:ascii="TH SarabunPSK" w:eastAsia="Times New Roman" w:hAnsi="TH SarabunPSK" w:cs="TH SarabunPSK"/>
                <w:sz w:val="28"/>
              </w:rPr>
              <w:lastRenderedPageBreak/>
              <w:t>3</w:t>
            </w:r>
            <w:r w:rsidRPr="001F62CE">
              <w:rPr>
                <w:rFonts w:ascii="TH SarabunPSK" w:eastAsia="Times New Roman" w:hAnsi="TH SarabunPSK" w:cs="TH SarabunPSK"/>
                <w:sz w:val="28"/>
                <w:cs/>
              </w:rPr>
              <w:t>. ให้ทุนสนับสนุนการทำผลงานวิจัยของอาจารย์</w:t>
            </w:r>
          </w:p>
        </w:tc>
        <w:tc>
          <w:tcPr>
            <w:tcW w:w="5529" w:type="dxa"/>
          </w:tcPr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มีการส่งเสริมสนับสนุนการให้ทุนอุดหนุนการวิจัย ประเภทส่งเสริมการตีพิมพ์ในวารสารนานาชาติ โดย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1. มีการแต่งตั้งคณะกรรมการกองทุนส่งเสริมและพัฒนางานวิจัย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2. มีการแต่งตั้งคณะกรรมการพิจารณาข้อเสนอโครงการ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3. ประกาศหลักเกณฑ์การให้ทุนอุดหนุนการวิจัยฯ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4. มีการจัดประชุมคณะกรรมการพิจารณาข้อเสนอโครงการ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5. ประกาศผลการพิจารณาทุนอุดหนุนการวิจัยฯ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6. นักวิจัยทำสัญญารับทุน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62CE">
              <w:rPr>
                <w:rFonts w:ascii="TH SarabunPSK" w:eastAsia="Calibri" w:hAnsi="TH SarabunPSK" w:cs="TH SarabunPSK" w:hint="cs"/>
                <w:sz w:val="28"/>
                <w:cs/>
              </w:rPr>
              <w:t>7. ดำเนินการเบิกเงินงวดที่ 1, 2, 3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E91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vMerge/>
          </w:tcPr>
          <w:p w:rsidR="0019250E" w:rsidRPr="001F62C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50E" w:rsidRPr="004D4824" w:rsidTr="001F62CE">
        <w:tc>
          <w:tcPr>
            <w:tcW w:w="4252" w:type="dxa"/>
            <w:tcBorders>
              <w:right w:val="single" w:sz="4" w:space="0" w:color="auto"/>
            </w:tcBorders>
          </w:tcPr>
          <w:p w:rsidR="0019250E" w:rsidRPr="004D4824" w:rsidRDefault="0019250E" w:rsidP="0019250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D48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4. จัดประชุมอาจารย์ผู้สอนในแต่ละรายวิชาเพื่อพัฒนาเอกสารประกอบการสอนรายวิชาศึกษาทั่วไป  โดยมีผู้ทรงคุณวุฒิเข้าร่วมชี้แนวทางในการพัฒนาปรับปรุง</w:t>
            </w:r>
          </w:p>
        </w:tc>
        <w:tc>
          <w:tcPr>
            <w:tcW w:w="5529" w:type="dxa"/>
          </w:tcPr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 xml:space="preserve">4.1 ปีการศึกษา 2559 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ที่ผ่านมาสำนักศึกษาทั่วไป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มีการจัดประชุมอาจารย์ผู้สอนรายวิชาศึกษาทั่วไป จำนวน 5 รายวิชา ได้แก่ 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 0033001 แนวคิดทางวิทยาศาสตร์และปรัชญา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 0033002 วิทยาศาสตร์และเทคโนโลยีในสังคมโลกาภิวัตน์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 0033003 ทรัพยากรธรรมชาติและภูมิปัญญาท้องถิ่น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-รายวิชา 0034001 การดูแลสุขภาพบุคคลและชุมชน </w:t>
            </w:r>
          </w:p>
          <w:p w:rsidR="0019250E" w:rsidRPr="004D4824" w:rsidRDefault="0019250E" w:rsidP="0019250E">
            <w:pPr>
              <w:spacing w:after="0" w:line="240" w:lineRule="auto"/>
              <w:ind w:firstLine="320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-รายวิชา 0034002 การบริโภคเพื่อคุณภาพชีวิต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โดยมีผู้ทรงคุณวุฒิเข้าร่วมชี้แนวทางในการพัฒนาปรังปรุงด้วย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 xml:space="preserve">4.2 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ในปี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การศึกษา 2560 นี้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ได้ปรับกระบวนการทำงาน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โดยให้อาจารย์ผู้สอนจัด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ส่งต้นฉบับตำราเรียนรายวิชาศึกษาทั่วไป 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มาให้สำนักศึกษาทั่วไปเพื่อจัดส่ง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ผู้ทรง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คุณวุฒิพิจารณา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19250E" w:rsidRDefault="0019250E" w:rsidP="0019250E">
            <w:r w:rsidRPr="00E91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</w:tcPr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ผู้อำนวยการสำนักศึกษาทั่วไป/ คณบดี</w:t>
            </w:r>
          </w:p>
        </w:tc>
      </w:tr>
      <w:tr w:rsidR="004D4824" w:rsidRPr="004D4824" w:rsidTr="001F62CE">
        <w:tc>
          <w:tcPr>
            <w:tcW w:w="4252" w:type="dxa"/>
            <w:tcBorders>
              <w:right w:val="single" w:sz="4" w:space="0" w:color="auto"/>
            </w:tcBorders>
          </w:tcPr>
          <w:p w:rsidR="008B381D" w:rsidRPr="004D4824" w:rsidRDefault="008B381D" w:rsidP="008B381D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D48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5. สำนักศึกษาทั่วไป : สร้างระบบและกลไกสนับสนุนการพัฒนาเอกสารประกอบการสอนรายวิชาศึกษาทั่วไป</w:t>
            </w:r>
          </w:p>
        </w:tc>
        <w:tc>
          <w:tcPr>
            <w:tcW w:w="5529" w:type="dxa"/>
          </w:tcPr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5.1 มี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การประชุมหารือการดำเนินงานพัฒนาขั้นตอนการผลิตและจัดจำหน่ายหนังสือ  ตำราเรียนรายวิชาศึกษาทั่วไป  ประจำปีการศึกษา 2560 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ร่วมกับ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ศูนย์หนังสือ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หน่วยจัดการทรัพย์สินทางปัญญา</w:t>
            </w:r>
          </w:p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5.2 มีการจัดทำคำสั่งแต่งตั้งคณะกรรมการดำเนินการพัฒนาหนังสือหรือตำราเรียนรายวิชาศึกษาทั่วไป</w:t>
            </w:r>
          </w:p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5.3 มีการจัดทำ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ปฏิทินการผลิตและแนวปฏิบัติการจัดทำหนังสือ และตำราเรียนรายวิชาศึกษาทั่วไป ประจำปีงบประมาณ พ.ศ.2561</w:t>
            </w:r>
          </w:p>
          <w:p w:rsidR="001F62CE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5.4 มีการกำกับติดตามและขอความอนุเคราะห์</w:t>
            </w: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ส่งต้นฉบับตำราเรียนรายวิชาศึกษาทั่วไป</w:t>
            </w: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จากอาจารย์ผู้สอนรายวิชาศึกษาทั่วไป</w:t>
            </w:r>
          </w:p>
          <w:p w:rsidR="0019250E" w:rsidRPr="005C7080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Pr="004D4824" w:rsidRDefault="0019250E" w:rsidP="0019250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</w:tc>
        <w:tc>
          <w:tcPr>
            <w:tcW w:w="1984" w:type="dxa"/>
          </w:tcPr>
          <w:p w:rsidR="008B381D" w:rsidRPr="004D4824" w:rsidRDefault="005C7057" w:rsidP="005C7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</w:tcPr>
          <w:p w:rsidR="008B381D" w:rsidRPr="004D4824" w:rsidRDefault="008B381D" w:rsidP="008B38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4824">
              <w:rPr>
                <w:rFonts w:ascii="TH SarabunPSK" w:eastAsia="Calibri" w:hAnsi="TH SarabunPSK" w:cs="TH SarabunPSK"/>
                <w:sz w:val="28"/>
                <w:cs/>
              </w:rPr>
              <w:t>ผู้อำนวยการสำนักศึกษาทั่วไป/ คณบดี</w:t>
            </w:r>
          </w:p>
        </w:tc>
      </w:tr>
    </w:tbl>
    <w:p w:rsidR="001F62CE" w:rsidRPr="004D4824" w:rsidRDefault="001F62CE" w:rsidP="001F62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</w:p>
    <w:p w:rsidR="00E94739" w:rsidRPr="004D4824" w:rsidRDefault="00E679E0" w:rsidP="001F62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  <w:r w:rsidRPr="004D4824">
        <w:rPr>
          <w:rFonts w:ascii="TH SarabunPSK" w:hAnsi="TH SarabunPSK" w:cs="TH SarabunPSK" w:hint="cs"/>
          <w:b/>
          <w:bCs/>
          <w:cs/>
        </w:rPr>
        <w:t xml:space="preserve">2. </w:t>
      </w:r>
      <w:r w:rsidR="00E94739" w:rsidRPr="004D4824">
        <w:rPr>
          <w:rFonts w:ascii="TH SarabunPSK" w:hAnsi="TH SarabunPSK" w:cs="TH SarabunPSK"/>
          <w:b/>
          <w:bCs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78"/>
        <w:gridCol w:w="6237"/>
        <w:gridCol w:w="3118"/>
      </w:tblGrid>
      <w:tr w:rsidR="004D4824" w:rsidRPr="004D4824" w:rsidTr="001F62CE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E94739" w:rsidRPr="004D4824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4D4824" w:rsidRPr="004D4824" w:rsidTr="001F62CE">
        <w:tc>
          <w:tcPr>
            <w:tcW w:w="4678" w:type="dxa"/>
            <w:tcBorders>
              <w:bottom w:val="single" w:sz="4" w:space="0" w:color="auto"/>
            </w:tcBorders>
          </w:tcPr>
          <w:p w:rsidR="008B381D" w:rsidRPr="004D4824" w:rsidRDefault="008B381D" w:rsidP="008B381D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4D482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ร้อยละผลงานทางวิชาการของอาจารย์ (ร้อยละ </w:t>
            </w:r>
            <w:r w:rsidRPr="004D4824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  <w:r w:rsidRPr="004D482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237" w:type="dxa"/>
          </w:tcPr>
          <w:p w:rsidR="008B381D" w:rsidRDefault="008B381D" w:rsidP="008B381D">
            <w:pPr>
              <w:rPr>
                <w:rFonts w:ascii="TH SarabunPSK" w:eastAsia="Calibri" w:hAnsi="TH SarabunPSK" w:cs="TH SarabunPSK"/>
                <w:sz w:val="28"/>
              </w:rPr>
            </w:pPr>
            <w:r w:rsidRPr="004D4824">
              <w:rPr>
                <w:rFonts w:ascii="TH SarabunPSK" w:eastAsia="Calibri" w:hAnsi="TH SarabunPSK" w:cs="TH SarabunPSK" w:hint="cs"/>
                <w:sz w:val="28"/>
                <w:cs/>
              </w:rPr>
              <w:t>อยู่ระหว่างดำเนินการตามตัวชี้วัด</w:t>
            </w:r>
          </w:p>
          <w:p w:rsidR="0019250E" w:rsidRPr="005C7080" w:rsidRDefault="0019250E" w:rsidP="0019250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  <w:p w:rsidR="0019250E" w:rsidRDefault="0019250E" w:rsidP="0019250E">
            <w:pPr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96377C" w:rsidRPr="004D4824" w:rsidRDefault="0096377C" w:rsidP="008B381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8B381D" w:rsidRPr="004D4824" w:rsidRDefault="008B381D" w:rsidP="001F62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48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  <w:r w:rsidR="001F62CE" w:rsidRPr="004D482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D4824">
              <w:rPr>
                <w:rFonts w:ascii="TH SarabunPSK" w:hAnsi="TH SarabunPSK" w:cs="TH SarabunPSK" w:hint="cs"/>
                <w:b/>
                <w:bCs/>
                <w:cs/>
              </w:rPr>
              <w:t>(ไม่บรรลุเป้าหมาย)</w:t>
            </w:r>
          </w:p>
        </w:tc>
      </w:tr>
    </w:tbl>
    <w:p w:rsidR="007057DD" w:rsidRDefault="007057DD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7057DD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sectPr w:rsidR="0019250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26" w:rsidRDefault="00040E26" w:rsidP="006F7442">
      <w:pPr>
        <w:spacing w:after="0" w:line="240" w:lineRule="auto"/>
      </w:pPr>
      <w:r>
        <w:separator/>
      </w:r>
    </w:p>
  </w:endnote>
  <w:endnote w:type="continuationSeparator" w:id="0">
    <w:p w:rsidR="00040E26" w:rsidRDefault="00040E26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F1B7D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26" w:rsidRDefault="00040E26" w:rsidP="006F7442">
      <w:pPr>
        <w:spacing w:after="0" w:line="240" w:lineRule="auto"/>
      </w:pPr>
      <w:r>
        <w:separator/>
      </w:r>
    </w:p>
  </w:footnote>
  <w:footnote w:type="continuationSeparator" w:id="0">
    <w:p w:rsidR="00040E26" w:rsidRDefault="00040E26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34606"/>
    <w:rsid w:val="00040E26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F3043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9C600A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1B7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7207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3B81-00E8-4D9F-8A44-1DE8D7F6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2018-05-08T03:41:00Z</cp:lastPrinted>
  <dcterms:created xsi:type="dcterms:W3CDTF">2018-03-29T03:09:00Z</dcterms:created>
  <dcterms:modified xsi:type="dcterms:W3CDTF">2018-05-11T09:23:00Z</dcterms:modified>
</cp:coreProperties>
</file>