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4" w:rsidRDefault="00F51AFB">
      <w:pPr>
        <w:ind w:hanging="426"/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 ปี พ.ศ.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W w:w="1417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5109"/>
        <w:gridCol w:w="5529"/>
      </w:tblGrid>
      <w:tr w:rsidR="001E45B4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1E45B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spacing w:after="0" w:line="240" w:lineRule="auto"/>
              <w:ind w:firstLine="320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แสดงผลการประเมินความเสี่ยงของ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      </w:r>
          </w:p>
          <w:p w:rsidR="001E45B4" w:rsidRDefault="00F51AFB">
            <w:pPr>
              <w:spacing w:after="0" w:line="240" w:lineRule="auto"/>
              <w:ind w:firstLine="320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มีข้อมูลรายละเอียดของผลการประเมิน ยกตัวอย่างเช่น เหตุการณ์ความเสี่ยงและระดับของความเสี่ยง  มาตรการและการดำเนินการในการบริหารจัดการความเสี่ยง  เป็นต้น</w:t>
            </w:r>
          </w:p>
          <w:p w:rsidR="001E45B4" w:rsidRDefault="00F51AFB">
            <w:pPr>
              <w:spacing w:after="0" w:line="240" w:lineRule="auto"/>
              <w:ind w:firstLine="320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เป็นการดำเนินการในปี พ.ศ.2564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มหาวิทยาลัยมีการแต่งตั้งคณะกรรมการป้องกันการทุจริต มหาวิทยาลัยมหาสารคามประจำปีงบประมาณ พ.ศ. 2564 ขึ้นเพื่อดำเนินการ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ขับเคลื่อนนโยบายของรัฐบาลในการป้องกันและปราบปรามการทุจริต และประพฤติมิชอบ และเพื่อให้มหาวิทยาลัยมหาสารคามมุ่งสู่การเป็นมหาวิทยาลัยที่มีการบริหารจัดการด้วยความโปร่งใส  ปราศจากการทุจริตและประพฤติมิชอบ เป็นไปตามหลักธรรมาภิบาลตามวิสัยทัศน์   ในยุทธศาสตร์ชาติว่าด้วยการป้องกันและปราบปรามการทุจริต ระยะที่ 3 โดยคณะกรรมการฯมีหน้าที่ ดังนี้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31"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1) กำหนดนโยบายและแนวทางการดำเนินงานการป้องกันการทุจริตและประพฤติมิชอบของมหาวิทยาลัยมหาสารคาม 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2) ดำเนินการวิเคราะห์ ระบุความเสี่ยง และประเมินระดับความเสี่ยงการทุจริตประจำปี และ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่วมของหน่วยงาน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3) กำหนดมาตรการ/กิจกรรม/โครงการเพื่อจัดการความเสี่ยงการทุจริตประจำปี และการ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่วมของหน่วยงาน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4) ดำเนินการจัดทำแผนปฏิบัติการป้องกันการทุจริตที่มีวัตถุประสงค์เพื่อป้องกันการทุจริต    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5) กำกับติดตามการดำเนินงานตามมาตรการ/กิจกรรม/โครงการเพื่อจัดการความเสี่ยงการทุจริตประจำปี  และการ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ดำเนินงานหรือการปฏิบัติหน้าที่ที่อาจก่อให้เกิดการทุจริตหรือก่อให้เกิดการขัดกันระหว่างผลประโยชน์ส่วนตนกับผลประโยชน์ส่วนร่วมของหน่วยงาน ที่บรรจุในแผนปฏิบัติการป้องกันการทุจริตของมหาวิทยาลัย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6) ดำเนินการรายงานความก้าวหน้าการดำเนินงานมาตรการ/กิจกรรม/โครงการที่บรรจุในแผนปฏิบัติการป้องกันการทุจริตของมหาวิทยาลัย  ปีงบประมาณ พ.ศ.2564 (รอบ 6 เดือน) ต่อผู้บริหารสูงสุด 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7) สรุปผลการดำเนินงานตามมาตรการ/กิจกรรม/โครงการที่บรรจุในแผนปฏิบัติการป้องกันการทุจริตของมหาวิทยาลัย ปีงบประมาณ พ.ศ.2564 (รอบ 12 เดือน) เมื่อสิ้นสุดปีงบประมาณ พร้อมรายงานปัญหาและอุปสรรคในการดำเนินงานต่อผู้บริหารสูงสุด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8) สรุปผลการดำเนินงานตามมาตรการ/กิจกรรม/โครงการที่บรรจุในแผนปฏิบัติการป้องกัน     การทุจริตของมหาวิทยาลัย ปีงบประมาณ พ.ศ.2563 พร้อมรายงานปัญหาและอุปสรรคในการดำเนินงาน ต่อผู้บริหารสูงสุด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9) รวบรวม จัดเตรียมข้อมูลเพื่อรับการประเมินคุณธรรมและความโปร่งใส ในส่วนของการป้องกันการทุจริต ประจำปีงบประมาณ พ.ศ.2564 มหาวิทยาลัยมหาสารคาม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10) อื่นๆ ตามที่ได้รับมอบหมาย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firstLine="744"/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(เอกสารหมายเลข 1-1 คำสั่งแต่งตั้งคณะกรรมการ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 มหาวิทยาลัยมหาสารคามประจำปีงบประมาณ พ.ศ. 2564)</w:t>
            </w:r>
          </w:p>
          <w:p w:rsidR="001E45B4" w:rsidRPr="00F51AFB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/>
            </w:pP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มหาวิทยาลัยโดยคณะกรรมการฯดำเนินการวิเคราะห์ ระบุความเสี่ยง และประเมินระดับความเสี่ยงการทุจริตประจำปี 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เอกสารหมายเลข 2.1-1วาระประชุมคณะกรรมการป้องกันการทุจริต มหาวิทยาลัยมหาสารคามประจำปีงบประมาณ พ.ศ. 2564) 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</w:p>
          <w:p w:rsidR="001E45B4" w:rsidRPr="00F51AFB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ใช้กรอบวิธีการ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การประเมินความเสี่ยงการทุจริต และการควบคุมภายใน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ตามมาตรฐาน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COSO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ที่ประกอบด้วย 5 องค์ประกอบ 17 หลักการ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ตามเล่มคู่มือประเมินความเสี่ยงการทุจริต โดย  กองยุทธศาสตร์และแผนงาน  สำนักงาน ป.ป.ท ( เอกสาร 2.1-2 เล่มคู่มือประเมินความเสี่ยงการทุจริต โดย  กองยุทธศาสตร์และแผนงาน  สำนักงาน ป.ป.ท)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2. มหาวิทยาลัยโดยคณะกรรมการฯ กำหนดขอบเขตความเสี่ยงในการประเมิน ตามคู่มือประเมินความเสี่ยง โดย  กองยุทธศาสตร์และแผนงาน  สำนักงาน ป.ป.ท โดยนำมาประยุกต์เป็นแบบประเมินความเสี่ยงทั้งในระดับมหาวิทยาลัย ( เอกสารหมายเลข 2.2-1 แบบประเมินความเสี่ยงการทุจริต  ระดับมหาวิทยาลัย ) และระดับหน่วยงานย่อย ( เอกสารหมายเลข 2.2-2 แบบประเมินความเสี่ยงการทุจริต  ระดับหน่วยงาน) เพื่อหาความเสี่ยงที่แท้จริงจากทั้งระดับมหาวิทยาลัยและระดับหน่วยงาน</w:t>
            </w:r>
            <w:r w:rsidR="00CE7BFD" w:rsidRPr="00F51A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ฌโดยทำบันทึกให้คณะ/หน่วยงานและผู้เกี่ยวข้องดำเนินการประเมินความเสี่ยงตามแบบฟอร์มฯ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7BFD" w:rsidRPr="00F51A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(เอกสารหมายเลข 2.2-3 บันทึกแจ้งให้คณะ-หน่วยงานประเมินความเสี่ยง) 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และนำไปสู่การวิเคราะห์ระดับความเสี่ยง และจัดทำแนวทาง/มาตรการดำเนินการบริหารจัดกา</w:t>
            </w:r>
            <w:r w:rsidR="00CE7BFD"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รความเสี่ยง (เอกสารหมายเลข 2.2-4</w:t>
            </w:r>
            <w:r w:rsidR="00C05A7F" w:rsidRPr="00F51A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แผนปฏิบัติการป้องกันการทุจริตของมหาวิทยาลัย ปีงบประมาณ พ.ศ.2564 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หน้า 5-8 ส่วนที่ 2 ผลการประเมินความเสี่ยงด้านการป้องกันการทุจริต )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http://www.plan.msu.ac.th/thai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2018/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wp-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content/uploads/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2021/04/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File-planCorruption-MSU-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64-2.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ดำเนินการตามขั้นตอนการประเมินความเสี่ยงการทุจริต ตามกระบวนการ  ดังนี้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วิเคราะห์ระบุความเสี่ยง โดยใช้แบบประเมินความเสี่ยง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วิเคราะห์สถานะความเสี่ยง (โดยใช้ตารางการประเมินโอกาส ผลกระทบ ความรุนแรงของความเสี่ยง และการจัดอันดับความเสี่ยงให้ใช้เกณฑ์การประเมินตามที่มหาวิทยาลัยกำหนด  และระบุระดับความรุนแรงของความเสี่ยงโดยใช้แผนภูมิความเสี่ยง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 Map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(เอกสารหมายเลข 3.1-1 เกณฑ์การประเมินโอกาส ผลกระทบ ความรุนแรงของความเสี่ยง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 Map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E45B4" w:rsidRPr="00F51AFB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ประเมินการควบคุม</w:t>
            </w:r>
          </w:p>
          <w:p w:rsidR="001E45B4" w:rsidRPr="00F51AFB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จัดทำแนวทาง/มาตรการดำเนินการบริหารจัดการความเสี่ยง  และนำไปจัดแผนงานใน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แผนปฏิบัติการป้องกันการทุจริตของมหาวิทยาลัย ปีงบประมาณ พ.ศ.2564 (เอกสารหมายเลข 3.1-2 แผนปฏิบัติการป้องกันการทุจริตของมหาวิทยาลัย ปีงบประมาณ พ.ศ.2564 หน้า 9-10)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http://www.plan.msu.ac.th/thai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2018/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wp-content/uploads/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2021/04/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File-planCorruption-MSU-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64-2.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</w:p>
          <w:p w:rsidR="001E45B4" w:rsidRDefault="00F51A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253" w:firstLine="461"/>
            </w:pPr>
            <w:r w:rsidRPr="00F51AFB">
              <w:rPr>
                <w:rFonts w:ascii="TH SarabunPSK" w:hAnsi="TH SarabunPSK" w:cs="TH SarabunPSK"/>
                <w:sz w:val="32"/>
                <w:szCs w:val="32"/>
                <w:cs/>
              </w:rPr>
              <w:t>- กำหนดการกำกับติดตามการดำเนินงานกิจกรรม/โครงการ รอบ 6 เดือน/9เดือนและ 12 เดือน  พร้อมสรุปผลการดำเนินงาน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แผนปฏิบัติการป้องกันการทุจริตของมหาวิทยาลัย ปีงบประมาณ พ.ศ.2564 (เอกสารหมายเลข </w:t>
            </w:r>
            <w:r w:rsidRPr="00F51A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3.1-3 แผนปฏิบัติการป้องกันการทุจริต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ของมหาวิทยาลัย ปีงบประมาณ พ.ศ.2564 หน้า 11-12)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http://www.plan.msu.ac.th/thai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2018/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wp-content/uploads/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2021/04/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File-planCorruption-MSU-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64-2.</w:t>
            </w:r>
            <w:r w:rsidR="00E80189" w:rsidRPr="003610D2">
              <w:rPr>
                <w:rFonts w:ascii="TH SarabunPSK" w:eastAsia="Times New Roman" w:hAnsi="TH SarabunPSK" w:cs="TH SarabunPSK"/>
                <w:sz w:val="32"/>
                <w:szCs w:val="32"/>
              </w:rPr>
              <w:t>pdf</w:t>
            </w:r>
            <w:bookmarkStart w:id="0" w:name="_GoBack"/>
            <w:bookmarkEnd w:id="0"/>
          </w:p>
          <w:p w:rsidR="001E45B4" w:rsidRDefault="001E45B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45B4" w:rsidRDefault="001E45B4">
      <w:pPr>
        <w:rPr>
          <w:rFonts w:ascii="TH SarabunPSK" w:hAnsi="TH SarabunPSK" w:cs="TH SarabunPSK"/>
          <w:sz w:val="32"/>
          <w:szCs w:val="32"/>
        </w:rPr>
      </w:pPr>
    </w:p>
    <w:p w:rsidR="001E45B4" w:rsidRDefault="001E45B4">
      <w:pPr>
        <w:rPr>
          <w:rFonts w:ascii="TH SarabunPSK" w:hAnsi="TH SarabunPSK" w:cs="TH SarabunPSK"/>
          <w:sz w:val="32"/>
          <w:szCs w:val="32"/>
        </w:rPr>
      </w:pPr>
    </w:p>
    <w:sectPr w:rsidR="001E45B4">
      <w:pgSz w:w="15840" w:h="12240" w:orient="landscape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78" w:rsidRDefault="00F51AFB">
      <w:pPr>
        <w:spacing w:after="0" w:line="240" w:lineRule="auto"/>
      </w:pPr>
      <w:r>
        <w:separator/>
      </w:r>
    </w:p>
  </w:endnote>
  <w:endnote w:type="continuationSeparator" w:id="0">
    <w:p w:rsidR="009C1078" w:rsidRDefault="00F5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78" w:rsidRDefault="00F51A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1078" w:rsidRDefault="00F51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4"/>
    <w:rsid w:val="001507D4"/>
    <w:rsid w:val="001E45B4"/>
    <w:rsid w:val="009C1078"/>
    <w:rsid w:val="00A70A9D"/>
    <w:rsid w:val="00C05A7F"/>
    <w:rsid w:val="00CE7BFD"/>
    <w:rsid w:val="00E80189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C7FC8-1A92-4894-B6A0-D240554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Administrator;น</dc:creator>
  <dc:description/>
  <cp:lastModifiedBy>Administrator</cp:lastModifiedBy>
  <cp:revision>6</cp:revision>
  <cp:lastPrinted>2020-06-19T05:03:00Z</cp:lastPrinted>
  <dcterms:created xsi:type="dcterms:W3CDTF">2021-04-19T02:55:00Z</dcterms:created>
  <dcterms:modified xsi:type="dcterms:W3CDTF">2021-04-19T03:07:00Z</dcterms:modified>
</cp:coreProperties>
</file>