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EC76" w14:textId="4F54A2E5" w:rsidR="009653C6" w:rsidRDefault="00C8555A" w:rsidP="002116AA">
      <w:pPr>
        <w:jc w:val="center"/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>รายงานผล</w:t>
      </w:r>
      <w:r w:rsidR="004B6101" w:rsidRPr="00A71AFB">
        <w:rPr>
          <w:b/>
          <w:bCs/>
          <w:sz w:val="28"/>
          <w:szCs w:val="28"/>
          <w:cs/>
        </w:rPr>
        <w:t>การดำเนินงานและ</w:t>
      </w:r>
      <w:r w:rsidR="002116AA" w:rsidRPr="00A71AFB">
        <w:rPr>
          <w:b/>
          <w:bCs/>
          <w:sz w:val="28"/>
          <w:szCs w:val="28"/>
          <w:cs/>
        </w:rPr>
        <w:t xml:space="preserve">สถานะการการดำเนินกิจกรรม/โครงการ ตามแผนบริหารความเสี่ยงและควบคุมภายใน  ประจำปีงบประมาณ พ.ศ.2564 </w:t>
      </w:r>
      <w:r w:rsidR="004B6101" w:rsidRPr="00A71AFB">
        <w:rPr>
          <w:b/>
          <w:bCs/>
          <w:sz w:val="28"/>
          <w:szCs w:val="28"/>
          <w:cs/>
        </w:rPr>
        <w:t xml:space="preserve">รอบ </w:t>
      </w:r>
      <w:r w:rsidR="004B6101" w:rsidRPr="00A71AFB">
        <w:rPr>
          <w:b/>
          <w:bCs/>
          <w:sz w:val="28"/>
          <w:szCs w:val="28"/>
        </w:rPr>
        <w:t xml:space="preserve">9 </w:t>
      </w:r>
      <w:r w:rsidR="004B6101" w:rsidRPr="00A71AFB">
        <w:rPr>
          <w:b/>
          <w:bCs/>
          <w:sz w:val="28"/>
          <w:szCs w:val="28"/>
          <w:cs/>
        </w:rPr>
        <w:t>เดือน</w:t>
      </w:r>
    </w:p>
    <w:p w14:paraId="7CFA0B19" w14:textId="77777777" w:rsidR="008F4E02" w:rsidRPr="00A71AFB" w:rsidRDefault="008F4E02" w:rsidP="002116AA">
      <w:pPr>
        <w:jc w:val="center"/>
        <w:rPr>
          <w:rFonts w:hint="cs"/>
          <w:b/>
          <w:bCs/>
          <w:sz w:val="28"/>
          <w:szCs w:val="28"/>
          <w:cs/>
        </w:rPr>
      </w:pPr>
    </w:p>
    <w:p w14:paraId="352B0B5E" w14:textId="77777777" w:rsidR="008F4E02" w:rsidRPr="00A71AFB" w:rsidRDefault="008F4E02" w:rsidP="008F4E02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Times New Roman" w:hAnsi="TH SarabunPSK" w:cs="TH SarabunPSK"/>
          <w:sz w:val="28"/>
        </w:rPr>
      </w:pP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2. ประเด็นความเสี่ยงที่ 1-2. :</w:t>
      </w:r>
      <w:r w:rsidRPr="00A71AFB">
        <w:rPr>
          <w:rFonts w:ascii="TH SarabunPSK" w:eastAsia="Times New Roman" w:hAnsi="TH SarabunPSK" w:cs="TH SarabunPSK"/>
          <w:sz w:val="28"/>
          <w:cs/>
        </w:rPr>
        <w:t xml:space="preserve"> ความเสี่ยง : หลักสูตรที่ต้องก้าวให้ทันการเปลี่ยนแปลงของเทคโนโลยีและสังคมโลก </w:t>
      </w:r>
    </w:p>
    <w:p w14:paraId="4F5FF774" w14:textId="77777777" w:rsidR="008F4E02" w:rsidRPr="00A71AFB" w:rsidRDefault="008F4E02" w:rsidP="008F4E02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Times New Roman" w:hAnsi="TH SarabunPSK" w:cs="TH SarabunPSK"/>
          <w:b/>
          <w:bCs/>
          <w:sz w:val="28"/>
        </w:rPr>
      </w:pP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   </w:t>
      </w:r>
      <w:r w:rsidRPr="00A71AFB">
        <w:rPr>
          <w:rFonts w:ascii="TH SarabunPSK" w:eastAsia="Times New Roman" w:hAnsi="TH SarabunPSK" w:cs="TH SarabunPSK"/>
          <w:sz w:val="28"/>
          <w:cs/>
        </w:rPr>
        <w:t>ปัจจัยเสี่ยงที่ 2 : การพัฒนาคุณภาพบัณฑิตให้มีความรู้ความสามารถและทักษะรองรับความต้องการของสถานประกอบการ สังคม ประเทศและสากล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14:paraId="2FA502F8" w14:textId="77777777" w:rsidR="008F4E02" w:rsidRPr="00A71AFB" w:rsidRDefault="008F4E02" w:rsidP="008F4E02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86FB829" w14:textId="77777777" w:rsidR="008F4E02" w:rsidRPr="00A71AFB" w:rsidRDefault="008F4E02" w:rsidP="008F4E02">
      <w:pPr>
        <w:ind w:firstLine="66"/>
        <w:rPr>
          <w:b/>
          <w:bCs/>
          <w:sz w:val="28"/>
          <w:szCs w:val="28"/>
          <w:u w:val="single"/>
        </w:rPr>
      </w:pPr>
      <w:r w:rsidRPr="00A71AFB">
        <w:rPr>
          <w:b/>
          <w:bCs/>
          <w:sz w:val="28"/>
          <w:szCs w:val="28"/>
          <w:u w:val="single"/>
        </w:rPr>
        <w:t>1</w:t>
      </w:r>
      <w:r w:rsidRPr="00A71AFB">
        <w:rPr>
          <w:b/>
          <w:bCs/>
          <w:sz w:val="28"/>
          <w:szCs w:val="28"/>
          <w:u w:val="single"/>
          <w:cs/>
        </w:rPr>
        <w:t>.ผลการดำเนินงาน</w:t>
      </w:r>
    </w:p>
    <w:p w14:paraId="20F8F575" w14:textId="77777777" w:rsidR="008F4E02" w:rsidRPr="00A71AFB" w:rsidRDefault="008F4E02" w:rsidP="008F4E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ind w:firstLine="66"/>
        <w:rPr>
          <w:b/>
          <w:bCs/>
          <w:sz w:val="28"/>
          <w:szCs w:val="28"/>
        </w:rPr>
      </w:pPr>
      <w:r w:rsidRPr="00A71AFB">
        <w:rPr>
          <w:rFonts w:eastAsia="Times New Roman"/>
          <w:b/>
          <w:bCs/>
          <w:sz w:val="28"/>
          <w:szCs w:val="28"/>
          <w:cs/>
        </w:rPr>
        <w:t>- ระดับความเสี่ยงเริ่มต้น</w:t>
      </w:r>
      <w:r w:rsidRPr="00A71AFB">
        <w:rPr>
          <w:rFonts w:eastAsia="Times New Roman"/>
          <w:sz w:val="28"/>
          <w:szCs w:val="28"/>
          <w:cs/>
        </w:rPr>
        <w:t xml:space="preserve"> 21 สูงมาก  (โอกาส 4 </w:t>
      </w:r>
      <w:r w:rsidRPr="00A71AFB">
        <w:rPr>
          <w:rFonts w:eastAsia="Times New Roman"/>
          <w:sz w:val="28"/>
          <w:szCs w:val="28"/>
        </w:rPr>
        <w:t>,</w:t>
      </w:r>
      <w:r w:rsidRPr="00A71AFB">
        <w:rPr>
          <w:rFonts w:eastAsia="Times New Roman"/>
          <w:sz w:val="28"/>
          <w:szCs w:val="28"/>
          <w:cs/>
        </w:rPr>
        <w:t xml:space="preserve"> ผลกระทบ 4)  </w:t>
      </w:r>
      <w:r w:rsidRPr="00A71AFB">
        <w:rPr>
          <w:rFonts w:eastAsia="Times New Roman"/>
          <w:b/>
          <w:bCs/>
          <w:sz w:val="28"/>
          <w:szCs w:val="28"/>
          <w:cs/>
        </w:rPr>
        <w:t xml:space="preserve">ระดับความรุนแรง ( </w:t>
      </w:r>
      <w:r w:rsidRPr="00A71AFB">
        <w:rPr>
          <w:rFonts w:eastAsia="Times New Roman"/>
          <w:b/>
          <w:bCs/>
          <w:sz w:val="28"/>
          <w:szCs w:val="28"/>
        </w:rPr>
        <w:t>9</w:t>
      </w:r>
      <w:r w:rsidRPr="00A71AFB">
        <w:rPr>
          <w:rFonts w:eastAsia="Times New Roman"/>
          <w:b/>
          <w:bCs/>
          <w:sz w:val="28"/>
          <w:szCs w:val="28"/>
          <w:cs/>
        </w:rPr>
        <w:t xml:space="preserve"> ด.)</w:t>
      </w:r>
      <w:r w:rsidRPr="00A71AFB">
        <w:rPr>
          <w:rFonts w:eastAsia="Times New Roman"/>
          <w:sz w:val="28"/>
          <w:szCs w:val="28"/>
          <w:cs/>
        </w:rPr>
        <w:t xml:space="preserve"> </w:t>
      </w:r>
      <w:r w:rsidRPr="00A71AFB">
        <w:rPr>
          <w:rFonts w:eastAsia="Times New Roman"/>
          <w:b/>
          <w:bCs/>
          <w:sz w:val="28"/>
          <w:szCs w:val="28"/>
          <w:cs/>
        </w:rPr>
        <w:t>เท่ากับ ......</w:t>
      </w:r>
      <w:r w:rsidRPr="00A71AFB">
        <w:rPr>
          <w:rFonts w:eastAsia="Times New Roman"/>
          <w:b/>
          <w:bCs/>
          <w:sz w:val="28"/>
          <w:szCs w:val="28"/>
        </w:rPr>
        <w:t xml:space="preserve">7 </w:t>
      </w:r>
      <w:r w:rsidRPr="00A71AFB">
        <w:rPr>
          <w:rFonts w:eastAsia="Times New Roman"/>
          <w:b/>
          <w:bCs/>
          <w:sz w:val="28"/>
          <w:szCs w:val="28"/>
          <w:cs/>
        </w:rPr>
        <w:t>ปานกลาง</w:t>
      </w:r>
      <w:proofErr w:type="gramStart"/>
      <w:r w:rsidRPr="00A71AFB">
        <w:rPr>
          <w:rFonts w:eastAsia="Times New Roman"/>
          <w:b/>
          <w:bCs/>
          <w:sz w:val="28"/>
          <w:szCs w:val="28"/>
          <w:cs/>
        </w:rPr>
        <w:t>.......(</w:t>
      </w:r>
      <w:proofErr w:type="gramEnd"/>
      <w:r w:rsidRPr="00A71AFB">
        <w:rPr>
          <w:rFonts w:eastAsia="Times New Roman"/>
          <w:b/>
          <w:bCs/>
          <w:sz w:val="28"/>
          <w:szCs w:val="28"/>
          <w:cs/>
        </w:rPr>
        <w:t xml:space="preserve">โอกาส </w:t>
      </w:r>
      <w:r w:rsidRPr="00A71AFB">
        <w:rPr>
          <w:rFonts w:eastAsia="Times New Roman"/>
          <w:b/>
          <w:bCs/>
          <w:sz w:val="28"/>
          <w:szCs w:val="28"/>
        </w:rPr>
        <w:t>3</w:t>
      </w:r>
      <w:r w:rsidRPr="00A71AFB">
        <w:rPr>
          <w:rFonts w:eastAsia="Times New Roman"/>
          <w:b/>
          <w:bCs/>
          <w:sz w:val="28"/>
          <w:szCs w:val="28"/>
          <w:cs/>
        </w:rPr>
        <w:t xml:space="preserve">  ผลกระทบ  </w:t>
      </w:r>
      <w:r w:rsidRPr="00A71AFB">
        <w:rPr>
          <w:rFonts w:eastAsia="Times New Roman"/>
          <w:b/>
          <w:bCs/>
          <w:sz w:val="28"/>
          <w:szCs w:val="28"/>
        </w:rPr>
        <w:t>2</w:t>
      </w:r>
      <w:r w:rsidRPr="00A71AFB">
        <w:rPr>
          <w:rFonts w:eastAsia="Times New Roman"/>
          <w:b/>
          <w:bCs/>
          <w:sz w:val="28"/>
          <w:szCs w:val="28"/>
          <w:cs/>
        </w:rPr>
        <w:t xml:space="preserve"> )</w:t>
      </w:r>
    </w:p>
    <w:p w14:paraId="09ED46F3" w14:textId="77777777" w:rsidR="008F4E02" w:rsidRPr="00A71AFB" w:rsidRDefault="008F4E02" w:rsidP="008F4E02">
      <w:pPr>
        <w:tabs>
          <w:tab w:val="left" w:pos="6467"/>
        </w:tabs>
        <w:ind w:firstLine="66"/>
        <w:rPr>
          <w:sz w:val="28"/>
          <w:szCs w:val="28"/>
        </w:rPr>
      </w:pPr>
      <w:r w:rsidRPr="00A71AFB">
        <w:rPr>
          <w:rFonts w:eastAsia="SimSun"/>
          <w:b/>
          <w:bCs/>
          <w:sz w:val="28"/>
          <w:szCs w:val="28"/>
          <w:cs/>
          <w:lang w:eastAsia="zh-CN"/>
        </w:rPr>
        <w:t xml:space="preserve">- โครงการบริหารความเสี่ยง : </w:t>
      </w:r>
      <w:r w:rsidRPr="00A71AFB">
        <w:rPr>
          <w:sz w:val="28"/>
          <w:szCs w:val="28"/>
          <w:cs/>
        </w:rPr>
        <w:t xml:space="preserve">พัฒนาคุณภาพบัณฑิตให้มีความรู้ความสามารถและทักษะรองรับความต้องการของสถานประกอบการ สังคม ประเทศและสากล </w:t>
      </w:r>
    </w:p>
    <w:p w14:paraId="6EC789A7" w14:textId="77777777" w:rsidR="008F4E02" w:rsidRPr="00A71AFB" w:rsidRDefault="008F4E02" w:rsidP="008F4E02">
      <w:pPr>
        <w:tabs>
          <w:tab w:val="left" w:pos="6467"/>
        </w:tabs>
        <w:ind w:firstLine="66"/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>- กิจกรรมทั้งหมด......</w:t>
      </w:r>
      <w:r w:rsidRPr="00A71AFB">
        <w:rPr>
          <w:b/>
          <w:bCs/>
          <w:sz w:val="28"/>
          <w:szCs w:val="28"/>
        </w:rPr>
        <w:t>2</w:t>
      </w:r>
      <w:r w:rsidRPr="00A71AFB">
        <w:rPr>
          <w:b/>
          <w:bCs/>
          <w:sz w:val="28"/>
          <w:szCs w:val="28"/>
          <w:cs/>
        </w:rPr>
        <w:t>....กิจกรรม  แล้วเสร็จ.....</w:t>
      </w:r>
      <w:r w:rsidRPr="00A71AFB">
        <w:rPr>
          <w:b/>
          <w:bCs/>
          <w:sz w:val="28"/>
          <w:szCs w:val="28"/>
        </w:rPr>
        <w:t>1</w:t>
      </w:r>
      <w:r w:rsidRPr="00A71AFB">
        <w:rPr>
          <w:b/>
          <w:bCs/>
          <w:sz w:val="28"/>
          <w:szCs w:val="28"/>
          <w:cs/>
        </w:rPr>
        <w:t>.....กิจกรรม  อยู่ระหว่างดำเนินการ.....</w:t>
      </w:r>
      <w:r w:rsidRPr="00A71AFB">
        <w:rPr>
          <w:b/>
          <w:bCs/>
          <w:sz w:val="28"/>
          <w:szCs w:val="28"/>
        </w:rPr>
        <w:t>1</w:t>
      </w:r>
      <w:r w:rsidRPr="00A71AFB">
        <w:rPr>
          <w:b/>
          <w:bCs/>
          <w:sz w:val="28"/>
          <w:szCs w:val="28"/>
          <w:cs/>
        </w:rPr>
        <w:t xml:space="preserve">....กิจกรรม  ยังไม่ได้ดำเนินการ......-....กิจกรรม  ร้อยละความสำเร็จในภาพรวม  ร้อยละ </w:t>
      </w:r>
      <w:r w:rsidRPr="00A71AFB">
        <w:rPr>
          <w:b/>
          <w:bCs/>
          <w:sz w:val="28"/>
          <w:szCs w:val="28"/>
        </w:rPr>
        <w:t>90</w:t>
      </w:r>
      <w:r w:rsidRPr="00A71AFB">
        <w:rPr>
          <w:b/>
          <w:bCs/>
          <w:sz w:val="28"/>
          <w:szCs w:val="28"/>
          <w:cs/>
        </w:rPr>
        <w:t>.</w:t>
      </w:r>
      <w:r w:rsidRPr="00A71AFB">
        <w:rPr>
          <w:b/>
          <w:bCs/>
          <w:sz w:val="28"/>
          <w:szCs w:val="28"/>
        </w:rPr>
        <w:t>27</w:t>
      </w:r>
    </w:p>
    <w:p w14:paraId="77F8C067" w14:textId="77777777" w:rsidR="008F4E02" w:rsidRPr="00A71AFB" w:rsidRDefault="008F4E02" w:rsidP="008F4E02">
      <w:pPr>
        <w:tabs>
          <w:tab w:val="left" w:pos="6467"/>
        </w:tabs>
        <w:ind w:firstLine="66"/>
        <w:rPr>
          <w:b/>
          <w:bCs/>
          <w:sz w:val="16"/>
          <w:szCs w:val="16"/>
        </w:rPr>
      </w:pPr>
    </w:p>
    <w:tbl>
      <w:tblPr>
        <w:tblStyle w:val="TableGrid"/>
        <w:tblW w:w="14582" w:type="dxa"/>
        <w:tblInd w:w="-147" w:type="dxa"/>
        <w:tblLook w:val="04A0" w:firstRow="1" w:lastRow="0" w:firstColumn="1" w:lastColumn="0" w:noHBand="0" w:noVBand="1"/>
      </w:tblPr>
      <w:tblGrid>
        <w:gridCol w:w="3439"/>
        <w:gridCol w:w="3464"/>
        <w:gridCol w:w="1971"/>
        <w:gridCol w:w="1862"/>
        <w:gridCol w:w="2418"/>
        <w:gridCol w:w="1428"/>
      </w:tblGrid>
      <w:tr w:rsidR="008F4E02" w:rsidRPr="00A71AFB" w14:paraId="7F79F97A" w14:textId="77777777" w:rsidTr="00311FB4">
        <w:trPr>
          <w:tblHeader/>
        </w:trPr>
        <w:tc>
          <w:tcPr>
            <w:tcW w:w="3439" w:type="dxa"/>
            <w:vMerge w:val="restart"/>
            <w:shd w:val="clear" w:color="auto" w:fill="E2EFD9" w:themeFill="accent6" w:themeFillTint="33"/>
          </w:tcPr>
          <w:p w14:paraId="1CFA2F9F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กิจกรรม/โครงการ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64" w:type="dxa"/>
            <w:vMerge w:val="restart"/>
            <w:shd w:val="clear" w:color="auto" w:fill="E2EFD9" w:themeFill="accent6" w:themeFillTint="33"/>
          </w:tcPr>
          <w:p w14:paraId="4501B882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รายละเอียดการดำเนินงาน</w:t>
            </w:r>
          </w:p>
          <w:p w14:paraId="6E103395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ณ รอบ 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 xml:space="preserve">9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เดือน</w:t>
            </w:r>
          </w:p>
          <w:p w14:paraId="7E97CB98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833" w:type="dxa"/>
            <w:gridSpan w:val="2"/>
            <w:shd w:val="clear" w:color="auto" w:fill="E2EFD9" w:themeFill="accent6" w:themeFillTint="33"/>
          </w:tcPr>
          <w:p w14:paraId="206A78C9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ความสำเร็จในการดำเนินงาน</w:t>
            </w:r>
          </w:p>
          <w:p w14:paraId="2FA88685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ณ รอบ 9 เดือน (3)</w:t>
            </w:r>
          </w:p>
        </w:tc>
        <w:tc>
          <w:tcPr>
            <w:tcW w:w="2418" w:type="dxa"/>
            <w:vMerge w:val="restart"/>
            <w:shd w:val="clear" w:color="auto" w:fill="E2EFD9" w:themeFill="accent6" w:themeFillTint="33"/>
          </w:tcPr>
          <w:p w14:paraId="6F3D6B70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 xml:space="preserve">12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ด. มีแนวโน้มไม่ลดลง 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6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28" w:type="dxa"/>
            <w:vMerge w:val="restart"/>
            <w:shd w:val="clear" w:color="auto" w:fill="E2EFD9" w:themeFill="accent6" w:themeFillTint="33"/>
          </w:tcPr>
          <w:p w14:paraId="224FA0B3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14:paraId="63D4B3FD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  <w:p w14:paraId="7209DD41" w14:textId="77777777" w:rsidR="008F4E02" w:rsidRPr="00A71AFB" w:rsidRDefault="008F4E0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8F4E02" w:rsidRPr="00A71AFB" w14:paraId="33841CCB" w14:textId="77777777" w:rsidTr="00311FB4">
        <w:trPr>
          <w:tblHeader/>
        </w:trPr>
        <w:tc>
          <w:tcPr>
            <w:tcW w:w="3439" w:type="dxa"/>
            <w:vMerge/>
          </w:tcPr>
          <w:p w14:paraId="0564A8B2" w14:textId="77777777" w:rsidR="008F4E02" w:rsidRPr="00A71AFB" w:rsidRDefault="008F4E0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4" w:type="dxa"/>
            <w:vMerge/>
          </w:tcPr>
          <w:p w14:paraId="01A87362" w14:textId="77777777" w:rsidR="008F4E02" w:rsidRPr="00A71AFB" w:rsidRDefault="008F4E0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E2EFD9" w:themeFill="accent6" w:themeFillTint="33"/>
          </w:tcPr>
          <w:p w14:paraId="365F2B5A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ร้อยละความสำเร็จ</w:t>
            </w:r>
          </w:p>
          <w:p w14:paraId="7C0EF0BD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ในภาพรวม</w:t>
            </w:r>
          </w:p>
          <w:p w14:paraId="64366E2E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1862" w:type="dxa"/>
            <w:shd w:val="clear" w:color="auto" w:fill="E2EFD9" w:themeFill="accent6" w:themeFillTint="33"/>
          </w:tcPr>
          <w:p w14:paraId="172DCDBB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สถานะการดำเนินกิจกรรม/โครงการ</w:t>
            </w:r>
          </w:p>
          <w:p w14:paraId="533A2B71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418" w:type="dxa"/>
            <w:vMerge/>
          </w:tcPr>
          <w:p w14:paraId="79A163D7" w14:textId="77777777" w:rsidR="008F4E02" w:rsidRPr="00A71AFB" w:rsidRDefault="008F4E02" w:rsidP="00311FB4">
            <w:pPr>
              <w:tabs>
                <w:tab w:val="left" w:pos="6467"/>
              </w:tabs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8" w:type="dxa"/>
            <w:vMerge/>
          </w:tcPr>
          <w:p w14:paraId="3F802E7C" w14:textId="77777777" w:rsidR="008F4E02" w:rsidRPr="00A71AFB" w:rsidRDefault="008F4E0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8F4E02" w:rsidRPr="00A71AFB" w14:paraId="00BC68D9" w14:textId="77777777" w:rsidTr="00311FB4">
        <w:trPr>
          <w:trHeight w:val="1956"/>
        </w:trPr>
        <w:tc>
          <w:tcPr>
            <w:tcW w:w="3439" w:type="dxa"/>
            <w:tcBorders>
              <w:right w:val="single" w:sz="4" w:space="0" w:color="auto"/>
            </w:tcBorders>
            <w:shd w:val="clear" w:color="auto" w:fill="auto"/>
          </w:tcPr>
          <w:p w14:paraId="6E51781A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1.ปรับปรุงหลักสูตรรายวิชาศึกษาทั่วไปเพื่อพัฒนาทักษะทางด้านภาษาอังกฤษ / </w:t>
            </w:r>
            <w:r w:rsidRPr="00A71AFB">
              <w:rPr>
                <w:rFonts w:eastAsia="Calibri"/>
                <w:sz w:val="28"/>
                <w:szCs w:val="28"/>
              </w:rPr>
              <w:t>Soft skill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/ </w:t>
            </w:r>
            <w:r w:rsidRPr="00A71AFB">
              <w:rPr>
                <w:rFonts w:eastAsia="Calibri"/>
                <w:sz w:val="28"/>
                <w:szCs w:val="28"/>
              </w:rPr>
              <w:t xml:space="preserve">Digital Transformation 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ในเรื่อง </w:t>
            </w:r>
            <w:r w:rsidRPr="00A71AFB">
              <w:rPr>
                <w:rFonts w:eastAsia="Calibri"/>
                <w:sz w:val="28"/>
                <w:szCs w:val="28"/>
              </w:rPr>
              <w:t xml:space="preserve">AI 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/ </w:t>
            </w:r>
            <w:proofErr w:type="spellStart"/>
            <w:r w:rsidRPr="00A71AFB">
              <w:rPr>
                <w:rFonts w:eastAsia="Calibri"/>
                <w:sz w:val="28"/>
                <w:szCs w:val="28"/>
              </w:rPr>
              <w:t>Blockchain</w:t>
            </w:r>
            <w:proofErr w:type="spellEnd"/>
          </w:p>
        </w:tc>
        <w:tc>
          <w:tcPr>
            <w:tcW w:w="3464" w:type="dxa"/>
            <w:shd w:val="clear" w:color="auto" w:fill="auto"/>
          </w:tcPr>
          <w:p w14:paraId="46796DEA" w14:textId="77777777" w:rsidR="008F4E02" w:rsidRPr="00A71AFB" w:rsidRDefault="008F4E0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สำนักศึกษาทั่วไป ได้ดำเนินการปรับปรุงหมวดวิชาศึกษาทั่วไปเพื่อรองรับการจัดการเรียนการสอนสำหรับนิสิตต่างชาติ  โดยผ่านความเห็นชอบจากที่ประชุมสภามหาวิทยาลัยมหาสารคาม ในการประชุมครั้งที่  1/2564  เมื่อวันที่  29  มกราคม  2564  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B7A7636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100</w:t>
            </w:r>
          </w:p>
        </w:tc>
        <w:tc>
          <w:tcPr>
            <w:tcW w:w="18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C50A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14:paraId="3234FF27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51F0" w14:textId="77777777" w:rsidR="008F4E02" w:rsidRPr="00A71AFB" w:rsidRDefault="008F4E02" w:rsidP="00311FB4">
            <w:pPr>
              <w:tabs>
                <w:tab w:val="left" w:pos="6467"/>
              </w:tabs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สำนักศึกษาทั่วไป/</w:t>
            </w:r>
          </w:p>
          <w:p w14:paraId="03AD24B4" w14:textId="77777777" w:rsidR="008F4E02" w:rsidRPr="00A71AFB" w:rsidRDefault="008F4E02" w:rsidP="00311FB4">
            <w:pPr>
              <w:tabs>
                <w:tab w:val="left" w:pos="6467"/>
              </w:tabs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</w:t>
            </w:r>
            <w:proofErr w:type="spellStart"/>
            <w:r w:rsidRPr="00A71AFB">
              <w:rPr>
                <w:rFonts w:eastAsia="Calibri"/>
                <w:sz w:val="28"/>
                <w:szCs w:val="28"/>
                <w:cs/>
              </w:rPr>
              <w:t>ทะ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>เบียนฯ/</w:t>
            </w:r>
          </w:p>
          <w:p w14:paraId="2465CFEE" w14:textId="77777777" w:rsidR="008F4E02" w:rsidRPr="00A71AFB" w:rsidRDefault="008F4E02" w:rsidP="00311FB4">
            <w:pPr>
              <w:tabs>
                <w:tab w:val="left" w:pos="6467"/>
              </w:tabs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กองบริการฯ/</w:t>
            </w:r>
          </w:p>
          <w:p w14:paraId="70E69C53" w14:textId="77777777" w:rsidR="008F4E02" w:rsidRPr="00A71AFB" w:rsidRDefault="008F4E02" w:rsidP="00311FB4">
            <w:pPr>
              <w:tabs>
                <w:tab w:val="left" w:pos="6467"/>
              </w:tabs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กองประชา</w:t>
            </w:r>
          </w:p>
          <w:p w14:paraId="5A080533" w14:textId="77777777" w:rsidR="008F4E02" w:rsidRPr="00A71AFB" w:rsidRDefault="008F4E0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สัมพันธ์ฯ/คณะ-หลักสูตร</w:t>
            </w:r>
          </w:p>
        </w:tc>
      </w:tr>
      <w:tr w:rsidR="008F4E02" w:rsidRPr="00A71AFB" w14:paraId="6D1F63A1" w14:textId="77777777" w:rsidTr="00311FB4">
        <w:tc>
          <w:tcPr>
            <w:tcW w:w="3439" w:type="dxa"/>
            <w:tcBorders>
              <w:bottom w:val="nil"/>
              <w:right w:val="single" w:sz="4" w:space="0" w:color="auto"/>
            </w:tcBorders>
          </w:tcPr>
          <w:p w14:paraId="570EEED9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2.</w:t>
            </w:r>
            <w:r w:rsidRPr="00A71AFB">
              <w:rPr>
                <w:sz w:val="28"/>
                <w:szCs w:val="28"/>
                <w:cs/>
              </w:rPr>
              <w:t xml:space="preserve"> </w:t>
            </w:r>
            <w:r w:rsidRPr="00A71AFB">
              <w:rPr>
                <w:rFonts w:eastAsia="Calibri"/>
                <w:sz w:val="28"/>
                <w:szCs w:val="28"/>
                <w:cs/>
              </w:rPr>
              <w:t>พัฒนาทักษะทางสังคม ความฉลาดทางด้านความคิดและอารมณ์ การสื่อสาร  โดยผ่านกิจกรรม/โครงการ  ดังนี้</w:t>
            </w:r>
          </w:p>
        </w:tc>
        <w:tc>
          <w:tcPr>
            <w:tcW w:w="3464" w:type="dxa"/>
            <w:tcBorders>
              <w:bottom w:val="nil"/>
            </w:tcBorders>
          </w:tcPr>
          <w:p w14:paraId="72EDE681" w14:textId="77777777" w:rsidR="008F4E02" w:rsidRPr="00A71AFB" w:rsidRDefault="008F4E0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nil"/>
            </w:tcBorders>
          </w:tcPr>
          <w:p w14:paraId="2BB0C8D8" w14:textId="77777777" w:rsidR="008F4E02" w:rsidRPr="00A71AFB" w:rsidRDefault="008F4E02" w:rsidP="00311FB4">
            <w:pPr>
              <w:tabs>
                <w:tab w:val="left" w:pos="6467"/>
              </w:tabs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1862" w:type="dxa"/>
            <w:tcBorders>
              <w:bottom w:val="nil"/>
              <w:right w:val="single" w:sz="4" w:space="0" w:color="auto"/>
            </w:tcBorders>
          </w:tcPr>
          <w:p w14:paraId="3815C230" w14:textId="77777777" w:rsidR="008F4E02" w:rsidRPr="00A71AFB" w:rsidRDefault="008F4E02" w:rsidP="00311FB4">
            <w:pPr>
              <w:tabs>
                <w:tab w:val="left" w:pos="6467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2418" w:type="dxa"/>
            <w:tcBorders>
              <w:bottom w:val="nil"/>
            </w:tcBorders>
          </w:tcPr>
          <w:p w14:paraId="35C77C5C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AB5DB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8F4E02" w:rsidRPr="00A71AFB" w14:paraId="6A2D31F5" w14:textId="77777777" w:rsidTr="00311FB4">
        <w:tc>
          <w:tcPr>
            <w:tcW w:w="343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83E05DB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</w:rPr>
              <w:t>1</w:t>
            </w:r>
            <w:r w:rsidRPr="00A71AFB">
              <w:rPr>
                <w:sz w:val="28"/>
                <w:szCs w:val="28"/>
                <w:cs/>
              </w:rPr>
              <w:t>) โครงการสหกิจศึกษา</w:t>
            </w:r>
          </w:p>
        </w:tc>
        <w:tc>
          <w:tcPr>
            <w:tcW w:w="3464" w:type="dxa"/>
            <w:tcBorders>
              <w:top w:val="nil"/>
            </w:tcBorders>
            <w:shd w:val="clear" w:color="auto" w:fill="auto"/>
          </w:tcPr>
          <w:p w14:paraId="2E7391D4" w14:textId="77777777" w:rsidR="008F4E02" w:rsidRPr="00A71AFB" w:rsidRDefault="008F4E0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มีการดำเนินงานโครงการภายใต้โครงการสหกิจศึกษา ดังนี้</w:t>
            </w:r>
          </w:p>
          <w:p w14:paraId="22AE41BE" w14:textId="77777777" w:rsidR="008F4E02" w:rsidRPr="00A71AFB" w:rsidRDefault="008F4E0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1. โครงการปัจฉิมนิเทศและนำเสนอผลงานนิสิตสหกิจศึกษา</w:t>
            </w:r>
          </w:p>
          <w:p w14:paraId="121CD3B1" w14:textId="77777777" w:rsidR="008F4E02" w:rsidRPr="00A71AFB" w:rsidRDefault="008F4E0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2. โครงการปฐมนิเทศนิสิตสหกิจศึกษา</w:t>
            </w:r>
          </w:p>
          <w:p w14:paraId="76F1F395" w14:textId="77777777" w:rsidR="008F4E02" w:rsidRPr="00A71AFB" w:rsidRDefault="008F4E0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3. โครงการแลกเปลี่ยนเรียนรู้ คณะกรรมการเครือข่าย ศูนย์ส่งเสริม สนับสนุน บัณฑิตได้งานทำ และสหกิจศึกษา เรื่อง ประกันสังคม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</w:tcPr>
          <w:p w14:paraId="3B1A8381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 100</w:t>
            </w:r>
          </w:p>
        </w:tc>
        <w:tc>
          <w:tcPr>
            <w:tcW w:w="18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33C6C1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418" w:type="dxa"/>
            <w:tcBorders>
              <w:top w:val="nil"/>
              <w:bottom w:val="single" w:sz="4" w:space="0" w:color="auto"/>
            </w:tcBorders>
          </w:tcPr>
          <w:p w14:paraId="745C9A40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75AD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กองบริการการศึกษา</w:t>
            </w:r>
          </w:p>
        </w:tc>
      </w:tr>
      <w:tr w:rsidR="008F4E02" w:rsidRPr="00A71AFB" w14:paraId="09047B26" w14:textId="77777777" w:rsidTr="00311FB4">
        <w:tc>
          <w:tcPr>
            <w:tcW w:w="343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2E2621D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</w:tcBorders>
            <w:shd w:val="clear" w:color="auto" w:fill="auto"/>
          </w:tcPr>
          <w:p w14:paraId="21DAD1C5" w14:textId="77777777" w:rsidR="008F4E02" w:rsidRPr="00A71AFB" w:rsidRDefault="008F4E0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และสิทธิประโยชน์เกี่ยวกับสวัสดิการและคุ้มครองแรงงาน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</w:tcPr>
          <w:p w14:paraId="62AE473C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EFAC60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18" w:type="dxa"/>
            <w:tcBorders>
              <w:top w:val="nil"/>
              <w:bottom w:val="single" w:sz="4" w:space="0" w:color="auto"/>
            </w:tcBorders>
          </w:tcPr>
          <w:p w14:paraId="4FB4C813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5BA3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8F4E02" w:rsidRPr="00A71AFB" w14:paraId="5628EB7D" w14:textId="77777777" w:rsidTr="00311FB4">
        <w:tc>
          <w:tcPr>
            <w:tcW w:w="3439" w:type="dxa"/>
            <w:tcBorders>
              <w:right w:val="single" w:sz="4" w:space="0" w:color="auto"/>
            </w:tcBorders>
          </w:tcPr>
          <w:p w14:paraId="0BF508BF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</w:rPr>
              <w:t>2</w:t>
            </w:r>
            <w:r w:rsidRPr="00A71AFB">
              <w:rPr>
                <w:sz w:val="28"/>
                <w:szCs w:val="28"/>
                <w:cs/>
              </w:rPr>
              <w:t>) โครงการส่งเสริมกิจกรรมการเรียนรู้ระหว่างเรียน ผ่าน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โครงการฝึกอาชีพอิสระระหว่างเรียน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14:paraId="525D33BE" w14:textId="77777777" w:rsidR="008F4E02" w:rsidRPr="00A71AFB" w:rsidRDefault="008F4E0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Angsana New"/>
                <w:sz w:val="28"/>
                <w:szCs w:val="28"/>
                <w:cs/>
              </w:rPr>
              <w:t>โครงการที่สนับสนุนให้นิสิตได้รู้จักการฝึกอาชีพอิสระที่นอกเหนือจากสาขาวิชาที่นิสิตศึกษาอยู่  และเป็นแนวทางในการประกอบอาชีพในอนาคตได้  อีกทั้งยังเป็นการส่งเสริมให้นิสิตได้รู้จักใช้เวลาว่างให้เกิดประโยชน์  และมีรายได้พิเศษระหว่างเรียน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C96EE3E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 50</w:t>
            </w:r>
          </w:p>
        </w:tc>
        <w:tc>
          <w:tcPr>
            <w:tcW w:w="1862" w:type="dxa"/>
            <w:tcBorders>
              <w:bottom w:val="single" w:sz="4" w:space="0" w:color="auto"/>
              <w:right w:val="single" w:sz="4" w:space="0" w:color="auto"/>
            </w:tcBorders>
          </w:tcPr>
          <w:p w14:paraId="253EA1C8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6ED146A7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5C11" w14:textId="77777777" w:rsidR="008F4E02" w:rsidRPr="00A71AFB" w:rsidRDefault="008F4E02" w:rsidP="00311F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1AFB">
              <w:rPr>
                <w:rFonts w:ascii="TH SarabunPSK" w:eastAsia="Calibri" w:hAnsi="TH SarabunPSK" w:cs="TH SarabunPSK"/>
                <w:sz w:val="28"/>
                <w:cs/>
              </w:rPr>
              <w:t>กองกิจการนิสิต</w:t>
            </w:r>
          </w:p>
        </w:tc>
      </w:tr>
      <w:tr w:rsidR="008F4E02" w:rsidRPr="00A71AFB" w14:paraId="07E8042E" w14:textId="77777777" w:rsidTr="00311FB4">
        <w:tc>
          <w:tcPr>
            <w:tcW w:w="3439" w:type="dxa"/>
            <w:tcBorders>
              <w:right w:val="single" w:sz="4" w:space="0" w:color="auto"/>
            </w:tcBorders>
          </w:tcPr>
          <w:p w14:paraId="7ADF093A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596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3</w:t>
            </w:r>
            <w:r w:rsidRPr="00A71AFB">
              <w:rPr>
                <w:sz w:val="28"/>
                <w:szCs w:val="28"/>
                <w:cs/>
              </w:rPr>
              <w:t>) โครงการพัฒนากำลังคนสำหรับอนาคต (</w:t>
            </w:r>
            <w:r w:rsidRPr="00A71AFB">
              <w:rPr>
                <w:sz w:val="28"/>
                <w:szCs w:val="28"/>
              </w:rPr>
              <w:t>Future Workforce</w:t>
            </w:r>
            <w:r w:rsidRPr="00A71AFB">
              <w:rPr>
                <w:sz w:val="28"/>
                <w:szCs w:val="28"/>
                <w:cs/>
              </w:rPr>
              <w:t>) ผ่านโครงการ</w:t>
            </w:r>
          </w:p>
          <w:p w14:paraId="5971E8B6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 xml:space="preserve"> 1. </w:t>
            </w:r>
            <w:r w:rsidRPr="00A71AFB">
              <w:rPr>
                <w:rFonts w:eastAsia="Calibri"/>
                <w:sz w:val="28"/>
                <w:szCs w:val="28"/>
                <w:cs/>
              </w:rPr>
              <w:t>โครงการพัฒนาทักษะให้คำปรึกษาแบบเพื่อนช่วยเพื่อน</w:t>
            </w:r>
            <w:r w:rsidRPr="00A71AFB">
              <w:rPr>
                <w:rFonts w:eastAsia="Calibri"/>
                <w:sz w:val="28"/>
                <w:szCs w:val="28"/>
                <w:cs/>
              </w:rPr>
              <w:br/>
              <w:t xml:space="preserve">       2.  โครงการพัฒนาศักยภาพนิสิตเพื่อสร้างเครือข่ายด้านการสื่อสารและการผลิตสื่ออย่างสร้างสรรค์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14:paraId="01F964AA" w14:textId="77777777" w:rsidR="008F4E02" w:rsidRPr="00A71AFB" w:rsidRDefault="008F4E02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จัดโครงการไปแล้ว  ในวันที่ 4-5  มีนาคม 2564 โครงการพัฒนาทักษะให้คำปรึกษาแบบเพื่อนช่วยเพื่อน </w:t>
            </w:r>
            <w:proofErr w:type="spellStart"/>
            <w:r w:rsidRPr="00A71AFB">
              <w:rPr>
                <w:sz w:val="28"/>
                <w:szCs w:val="28"/>
                <w:cs/>
              </w:rPr>
              <w:t>มมส</w:t>
            </w:r>
            <w:proofErr w:type="spellEnd"/>
            <w:r w:rsidRPr="00A71AFB">
              <w:rPr>
                <w:sz w:val="28"/>
                <w:szCs w:val="28"/>
                <w:cs/>
              </w:rPr>
              <w:t xml:space="preserve"> จำนวนเงิน 50,000 บาท</w:t>
            </w:r>
          </w:p>
          <w:p w14:paraId="5797795D" w14:textId="77777777" w:rsidR="008F4E02" w:rsidRPr="00A71AFB" w:rsidRDefault="008F4E02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 นิสิตแกนนำ มีการให้คำปรึกษาแบเพื่อนช่วยเพื่อน สามารถสังเกต คัดกรองพฤติกรรมของเพื่อนได้เบื้องต้น</w:t>
            </w:r>
          </w:p>
          <w:p w14:paraId="6917DA0C" w14:textId="77777777" w:rsidR="008F4E02" w:rsidRPr="00A71AFB" w:rsidRDefault="008F4E02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 ได้เครือข่ายนิสิตแกนนำด้านการปรึกษาได้เครือข่ายนิสิตแกนนำด้านการปรึกษานิสิตแกนนำชั้นปีที่ 2 ขั้นไป</w:t>
            </w:r>
          </w:p>
          <w:p w14:paraId="5314F977" w14:textId="77777777" w:rsidR="008F4E02" w:rsidRPr="00A71AFB" w:rsidRDefault="008F4E0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 ผู้เข้าร่วม จำนวน 80 คน</w:t>
            </w:r>
            <w:r w:rsidRPr="00A71AFB">
              <w:rPr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66B334C7" w14:textId="77777777" w:rsidR="008F4E02" w:rsidRPr="00A71AFB" w:rsidRDefault="008F4E0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  <w:p w14:paraId="03FC9B60" w14:textId="77777777" w:rsidR="008F4E02" w:rsidRPr="00A71AFB" w:rsidRDefault="008F4E0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H SarabunPSK"/>
                <w:sz w:val="28"/>
                <w:szCs w:val="28"/>
                <w:cs/>
              </w:rPr>
              <w:t>โครงการประกวดสื่อสร้างสรรค์ สร้างวัฒนธรรมมหาวิทยาลัย เพื่อลดความเสี่ยง</w:t>
            </w:r>
            <w:r w:rsidRPr="00A71AFB">
              <w:rPr>
                <w:rFonts w:eastAsia="TH SarabunPSK"/>
                <w:sz w:val="28"/>
                <w:szCs w:val="28"/>
                <w:cs/>
              </w:rPr>
              <w:lastRenderedPageBreak/>
              <w:t>เกี่ยวกับคนเข้าร่วมอบรมในสถานการณ์โควิระบาด โดยให้นิสิตสามารถส่งผลงานเข้าร่วมประกวดได้เลยผ่านช่องทางการสื่อสารออนไลน์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0CE166A1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 100</w:t>
            </w:r>
          </w:p>
          <w:p w14:paraId="3E2ADD2B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0D739AAF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2701D9CF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0D0D9073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5C6B52BC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1C51D0AA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09BEBF7C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75C4B496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1650D5B5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362333EE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7F8C0D9F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3AF376A3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TH SarabunPSK"/>
                <w:sz w:val="28"/>
                <w:szCs w:val="28"/>
                <w:u w:color="000000"/>
                <w:cs/>
              </w:rPr>
              <w:t xml:space="preserve">ร้อยละ </w:t>
            </w:r>
            <w:r w:rsidRPr="00A71AFB">
              <w:rPr>
                <w:rFonts w:eastAsia="TH SarabunPSK"/>
                <w:sz w:val="28"/>
                <w:szCs w:val="28"/>
                <w:u w:color="000000"/>
              </w:rPr>
              <w:t>50</w:t>
            </w:r>
          </w:p>
          <w:p w14:paraId="291B1805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bottom w:val="single" w:sz="4" w:space="0" w:color="auto"/>
              <w:right w:val="single" w:sz="4" w:space="0" w:color="auto"/>
            </w:tcBorders>
          </w:tcPr>
          <w:p w14:paraId="0F753244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  <w:p w14:paraId="1E1601E5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14:paraId="4D536197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14:paraId="12D3CEED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14:paraId="62B6113E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14:paraId="7DC06BBC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14:paraId="59F200EF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14:paraId="341AB18F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14:paraId="7F1A8187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14:paraId="36E81C4B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14:paraId="019233A7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14:paraId="60D44F4E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14:paraId="4BF341AC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H SarabunPSK"/>
                <w:sz w:val="28"/>
                <w:szCs w:val="28"/>
                <w:u w:color="000000"/>
                <w:cs/>
              </w:rPr>
              <w:t>ยังไม่แล้วเสร็จ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4E2B3CB9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-</w:t>
            </w:r>
          </w:p>
          <w:p w14:paraId="6BC56BDB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FC7AAEB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79F4C4AC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3E29E961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8EB017B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1AA4C452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3E0C4233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77547225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7DABEA8D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47521FD4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349BE48E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B9BDB93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74E4" w14:textId="77777777" w:rsidR="008F4E02" w:rsidRPr="00A71AFB" w:rsidRDefault="008F4E02" w:rsidP="00311F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1AFB">
              <w:rPr>
                <w:rFonts w:ascii="TH SarabunPSK" w:eastAsia="Calibri" w:hAnsi="TH SarabunPSK" w:cs="TH SarabunPSK"/>
                <w:sz w:val="28"/>
                <w:cs/>
              </w:rPr>
              <w:t>กองกิจการนิสิต</w:t>
            </w:r>
          </w:p>
        </w:tc>
      </w:tr>
      <w:tr w:rsidR="008F4E02" w:rsidRPr="00A71AFB" w14:paraId="5F6F51D4" w14:textId="77777777" w:rsidTr="00311FB4">
        <w:tc>
          <w:tcPr>
            <w:tcW w:w="3439" w:type="dxa"/>
            <w:tcBorders>
              <w:right w:val="single" w:sz="4" w:space="0" w:color="auto"/>
            </w:tcBorders>
          </w:tcPr>
          <w:p w14:paraId="6AF518C6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4) โครงการแลกเปลี่ยนนิสิตหรือฝึกประสบการณ์ต่างประเทศ  (</w:t>
            </w:r>
            <w:r w:rsidRPr="00A71AFB">
              <w:rPr>
                <w:sz w:val="28"/>
                <w:szCs w:val="28"/>
              </w:rPr>
              <w:t>In bound</w:t>
            </w:r>
            <w:r w:rsidRPr="00A71AFB">
              <w:rPr>
                <w:sz w:val="28"/>
                <w:szCs w:val="28"/>
                <w:cs/>
              </w:rPr>
              <w:t xml:space="preserve">/ </w:t>
            </w:r>
            <w:r w:rsidRPr="00A71AFB">
              <w:rPr>
                <w:sz w:val="28"/>
                <w:szCs w:val="28"/>
              </w:rPr>
              <w:t>Out bound</w:t>
            </w:r>
            <w:r w:rsidRPr="00A71AFB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3464" w:type="dxa"/>
          </w:tcPr>
          <w:p w14:paraId="57C44962" w14:textId="77777777" w:rsidR="008F4E02" w:rsidRPr="00A71AFB" w:rsidRDefault="008F4E02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กองประชาสัมพันธ์ฯ(วิเทศฯ)วิเทศเป็นผู้ประสานงานทุน </w:t>
            </w:r>
            <w:r w:rsidRPr="00A71AFB">
              <w:rPr>
                <w:sz w:val="28"/>
                <w:szCs w:val="28"/>
              </w:rPr>
              <w:t xml:space="preserve">MSU Inbound </w:t>
            </w:r>
            <w:r w:rsidRPr="00A71AFB">
              <w:rPr>
                <w:sz w:val="28"/>
                <w:szCs w:val="28"/>
                <w:cs/>
              </w:rPr>
              <w:t xml:space="preserve">และทุน </w:t>
            </w:r>
            <w:r w:rsidRPr="00A71AFB">
              <w:rPr>
                <w:sz w:val="28"/>
                <w:szCs w:val="28"/>
              </w:rPr>
              <w:t xml:space="preserve">MSU Outbound Internship </w:t>
            </w:r>
            <w:r w:rsidRPr="00A71AFB">
              <w:rPr>
                <w:sz w:val="28"/>
                <w:szCs w:val="28"/>
                <w:cs/>
              </w:rPr>
              <w:t xml:space="preserve">ภายใต้กองทุนพัฒนามหาวิทยาลัย ณ รอบ 9 ด. </w:t>
            </w:r>
            <w:r>
              <w:rPr>
                <w:rFonts w:hint="cs"/>
                <w:sz w:val="28"/>
                <w:szCs w:val="28"/>
                <w:cs/>
              </w:rPr>
              <w:t xml:space="preserve"> มีนิสิตเดินทางไปต่างประเทศ 7 ราย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0400C58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ร้อยละ </w:t>
            </w:r>
            <w:r>
              <w:rPr>
                <w:rFonts w:eastAsia="Calibri" w:hint="cs"/>
                <w:sz w:val="28"/>
                <w:szCs w:val="28"/>
                <w:cs/>
              </w:rPr>
              <w:t>100</w:t>
            </w:r>
          </w:p>
        </w:tc>
        <w:tc>
          <w:tcPr>
            <w:tcW w:w="1862" w:type="dxa"/>
            <w:tcBorders>
              <w:bottom w:val="single" w:sz="4" w:space="0" w:color="auto"/>
              <w:right w:val="single" w:sz="4" w:space="0" w:color="auto"/>
            </w:tcBorders>
          </w:tcPr>
          <w:p w14:paraId="54265A58" w14:textId="77777777" w:rsidR="008F4E02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4F6DD9">
              <w:rPr>
                <w:rFonts w:hint="cs"/>
                <w:sz w:val="28"/>
                <w:szCs w:val="28"/>
                <w:cs/>
              </w:rPr>
              <w:t>แล้วเสร็จ</w:t>
            </w:r>
          </w:p>
          <w:p w14:paraId="5E64BBA8" w14:textId="77777777" w:rsidR="008F4E02" w:rsidRPr="004F6DD9" w:rsidRDefault="008F4E02" w:rsidP="00311FB4">
            <w:pPr>
              <w:rPr>
                <w:sz w:val="28"/>
                <w:szCs w:val="28"/>
              </w:rPr>
            </w:pPr>
          </w:p>
          <w:p w14:paraId="59800621" w14:textId="77777777" w:rsidR="008F4E02" w:rsidRPr="004F6DD9" w:rsidRDefault="008F4E02" w:rsidP="00311FB4">
            <w:pPr>
              <w:rPr>
                <w:sz w:val="28"/>
                <w:szCs w:val="28"/>
              </w:rPr>
            </w:pPr>
          </w:p>
          <w:p w14:paraId="1F78019F" w14:textId="77777777" w:rsidR="008F4E02" w:rsidRPr="004F6DD9" w:rsidRDefault="008F4E02" w:rsidP="00311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59E2FE3C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CF4" w14:textId="77777777" w:rsidR="008F4E02" w:rsidRPr="00A71AFB" w:rsidRDefault="008F4E02" w:rsidP="00311F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1AFB">
              <w:rPr>
                <w:rFonts w:ascii="TH SarabunPSK" w:eastAsia="Calibri" w:hAnsi="TH SarabunPSK" w:cs="TH SarabunPSK"/>
                <w:sz w:val="28"/>
                <w:cs/>
              </w:rPr>
              <w:t>กองประชาสัมพันธ์ฯ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/กองกิจการนิสิต</w:t>
            </w:r>
          </w:p>
        </w:tc>
      </w:tr>
      <w:tr w:rsidR="008F4E02" w:rsidRPr="00A71AFB" w14:paraId="639F54EE" w14:textId="77777777" w:rsidTr="00311FB4">
        <w:tc>
          <w:tcPr>
            <w:tcW w:w="3439" w:type="dxa"/>
            <w:tcBorders>
              <w:right w:val="single" w:sz="4" w:space="0" w:color="auto"/>
            </w:tcBorders>
          </w:tcPr>
          <w:p w14:paraId="4CA30F27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8" w:right="-44" w:firstLine="28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5)  โครงการศึกษาเรียนรู้ในสถานประกอบการ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14:paraId="26891C8B" w14:textId="77777777" w:rsidR="008F4E02" w:rsidRPr="00A71AFB" w:rsidRDefault="008F4E02" w:rsidP="00311FB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A71AFB">
              <w:rPr>
                <w:rFonts w:ascii="TH SarabunPSK" w:hAnsi="TH SarabunPSK" w:cs="TH SarabunPSK"/>
              </w:rPr>
              <w:t>1</w:t>
            </w:r>
            <w:r w:rsidRPr="00A71AFB">
              <w:rPr>
                <w:rFonts w:ascii="TH SarabunPSK" w:hAnsi="TH SarabunPSK" w:cs="TH SarabunPSK"/>
                <w:cs/>
              </w:rPr>
              <w:t>. โครงการศึกษาดูงานนอกสถานที่</w:t>
            </w:r>
            <w:r w:rsidRPr="00A71AFB">
              <w:rPr>
                <w:rFonts w:ascii="TH SarabunPSK" w:hAnsi="TH SarabunPSK" w:cs="TH SarabunPSK"/>
              </w:rPr>
              <w:t> </w:t>
            </w:r>
          </w:p>
          <w:p w14:paraId="7518BE02" w14:textId="77777777" w:rsidR="008F4E02" w:rsidRPr="00A71AFB" w:rsidRDefault="008F4E02" w:rsidP="00311FB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A71AFB">
              <w:rPr>
                <w:rFonts w:ascii="TH SarabunPSK" w:hAnsi="TH SarabunPSK" w:cs="TH SarabunPSK"/>
              </w:rPr>
              <w:t>2</w:t>
            </w:r>
            <w:r w:rsidRPr="00A71AFB">
              <w:rPr>
                <w:rFonts w:ascii="TH SarabunPSK" w:hAnsi="TH SarabunPSK" w:cs="TH SarabunPSK"/>
                <w:cs/>
              </w:rPr>
              <w:t>. โครงการบริการวิชาการนอกสถานที่</w:t>
            </w:r>
          </w:p>
          <w:p w14:paraId="513E57CC" w14:textId="77777777" w:rsidR="008F4E02" w:rsidRPr="00A71AFB" w:rsidRDefault="008F4E02" w:rsidP="00311FB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A71AFB">
              <w:rPr>
                <w:rFonts w:ascii="TH SarabunPSK" w:hAnsi="TH SarabunPSK" w:cs="TH SarabunPSK"/>
              </w:rPr>
              <w:t>3</w:t>
            </w:r>
            <w:r w:rsidRPr="00A71AFB">
              <w:rPr>
                <w:rFonts w:ascii="TH SarabunPSK" w:hAnsi="TH SarabunPSK" w:cs="TH SarabunPSK"/>
                <w:cs/>
              </w:rPr>
              <w:t xml:space="preserve">. โครงการเตรียมความพร้อมนิสิตก่อนฝึกประสบการณ์วิชาชีพ โดยนำข้อแนะนำ จุดเด่น จุดด้อยจากสถานประกอบการต่อนิสิตฝึกประสบการณ์วิชาชีพ (ภาคเรียนที่ </w:t>
            </w:r>
            <w:r w:rsidRPr="00A71AFB">
              <w:rPr>
                <w:rFonts w:ascii="TH SarabunPSK" w:hAnsi="TH SarabunPSK" w:cs="TH SarabunPSK"/>
              </w:rPr>
              <w:t>2</w:t>
            </w:r>
            <w:r w:rsidRPr="00A71AFB">
              <w:rPr>
                <w:rFonts w:ascii="TH SarabunPSK" w:hAnsi="TH SarabunPSK" w:cs="TH SarabunPSK"/>
                <w:cs/>
              </w:rPr>
              <w:t>/</w:t>
            </w:r>
            <w:r w:rsidRPr="00A71AFB">
              <w:rPr>
                <w:rFonts w:ascii="TH SarabunPSK" w:hAnsi="TH SarabunPSK" w:cs="TH SarabunPSK"/>
              </w:rPr>
              <w:t>2563</w:t>
            </w:r>
            <w:r w:rsidRPr="00A71AFB">
              <w:rPr>
                <w:rFonts w:ascii="TH SarabunPSK" w:hAnsi="TH SarabunPSK" w:cs="TH SarabunPSK"/>
                <w:cs/>
              </w:rPr>
              <w:t>) มาประยุกต์ใช้ในการจัดกิจกรรมเตรียมความพร้อมก่อนเริ่ม</w:t>
            </w:r>
          </w:p>
          <w:p w14:paraId="5FBB1DBA" w14:textId="77777777" w:rsidR="008F4E02" w:rsidRPr="00A71AFB" w:rsidRDefault="008F4E02" w:rsidP="00311FB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A71AFB">
              <w:rPr>
                <w:rFonts w:ascii="TH SarabunPSK" w:hAnsi="TH SarabunPSK" w:cs="TH SarabunPSK"/>
              </w:rPr>
              <w:t>4</w:t>
            </w:r>
            <w:r w:rsidRPr="00A71AFB">
              <w:rPr>
                <w:rFonts w:ascii="TH SarabunPSK" w:hAnsi="TH SarabunPSK" w:cs="TH SarabunPSK"/>
                <w:cs/>
              </w:rPr>
              <w:t>. การฝึกประสบการณ์วิชาชีพ</w:t>
            </w:r>
          </w:p>
          <w:p w14:paraId="287042A3" w14:textId="77777777" w:rsidR="008F4E02" w:rsidRPr="00A71AFB" w:rsidRDefault="008F4E02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5</w:t>
            </w:r>
            <w:r w:rsidRPr="00A71AFB">
              <w:rPr>
                <w:sz w:val="28"/>
                <w:szCs w:val="28"/>
                <w:cs/>
              </w:rPr>
              <w:t xml:space="preserve">. โครงการแข่งขันทักษะวิชาชีพ </w:t>
            </w:r>
            <w:r w:rsidRPr="00A71AFB">
              <w:rPr>
                <w:sz w:val="28"/>
                <w:szCs w:val="28"/>
              </w:rPr>
              <w:t xml:space="preserve">THM Fair </w:t>
            </w:r>
            <w:r w:rsidRPr="00A71AFB">
              <w:rPr>
                <w:sz w:val="28"/>
                <w:szCs w:val="28"/>
                <w:cs/>
              </w:rPr>
              <w:t xml:space="preserve">ครั้งที่ </w:t>
            </w:r>
            <w:r w:rsidRPr="00A71AFB">
              <w:rPr>
                <w:sz w:val="28"/>
                <w:szCs w:val="28"/>
              </w:rPr>
              <w:t>8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75B9276D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 70</w:t>
            </w:r>
          </w:p>
        </w:tc>
        <w:tc>
          <w:tcPr>
            <w:tcW w:w="1862" w:type="dxa"/>
            <w:tcBorders>
              <w:bottom w:val="single" w:sz="4" w:space="0" w:color="auto"/>
              <w:right w:val="single" w:sz="4" w:space="0" w:color="auto"/>
            </w:tcBorders>
          </w:tcPr>
          <w:p w14:paraId="5B2A73FC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06B08043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การจัดดำเนินการ ในรูปแบบออนไลน์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4B87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คณะท่องเที่ยวฯ</w:t>
            </w:r>
          </w:p>
        </w:tc>
      </w:tr>
      <w:tr w:rsidR="008F4E02" w:rsidRPr="00A71AFB" w14:paraId="12E31C14" w14:textId="77777777" w:rsidTr="00311FB4">
        <w:tc>
          <w:tcPr>
            <w:tcW w:w="3439" w:type="dxa"/>
            <w:tcBorders>
              <w:right w:val="single" w:sz="4" w:space="0" w:color="auto"/>
            </w:tcBorders>
          </w:tcPr>
          <w:p w14:paraId="728A14F6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8" w:right="-44" w:firstLine="28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6)  โครงการส่งเสริมให้นิสิตเป็นผู้ประกอบการใหม่</w:t>
            </w:r>
          </w:p>
        </w:tc>
        <w:tc>
          <w:tcPr>
            <w:tcW w:w="3464" w:type="dxa"/>
          </w:tcPr>
          <w:p w14:paraId="36530DCA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สำนักศึกษาทั่วไปมีการดำเนินการ ดังนี้</w:t>
            </w:r>
          </w:p>
          <w:p w14:paraId="2B44D1EE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1. มีการแต่งตั้งคณะกรรมการดำเนินงานส่งเสริมการสร้างสรรค์นวัตกรรมผ่านรายวิชาเกี่ยวกับการเป็นผู้ประกอบการ ประจำปีงบประมาณ พ.ศ. 2564</w:t>
            </w:r>
          </w:p>
          <w:p w14:paraId="0A365F3F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2. มีการจัดทำแผนปฏิบัติการพัฒนาทักษะการเป็นผู้ประกอบการของนิสิตภายใต้การจัดการเรียนการสอนผ่านรายวิชาศึกษาทั่วไป ประจำปีงบประมาณ พ.ศ. 2564</w:t>
            </w:r>
          </w:p>
          <w:p w14:paraId="62F0A7CF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3. สำนักศึกษาทั่วไปมีรายวิชาที่เกี่ยวข้องกับการพัฒนาทักษะความเป็นผู้ประกอบการ ดังนี้</w:t>
            </w:r>
          </w:p>
          <w:p w14:paraId="4562ABAE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1. รายวิชา 0043001 การคิดเชิงออกแบบ</w:t>
            </w:r>
          </w:p>
          <w:p w14:paraId="7561193C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2. รายวิชา 0043002การจัดการความคิดสร้างสรรค์และนวัตกรรม </w:t>
            </w:r>
          </w:p>
          <w:p w14:paraId="291209A3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3. รายวิชา 0043004 ผู้ประกอบการรุ่นเยาว์</w:t>
            </w:r>
          </w:p>
          <w:p w14:paraId="340868FD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4. รายวิชา 0043005 ผู้ประกอบการทางสังคม</w:t>
            </w:r>
          </w:p>
          <w:p w14:paraId="41B08348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5. รายวิชา 0043006 ธุรกิจออนไลน์</w:t>
            </w:r>
          </w:p>
          <w:p w14:paraId="2BA9450A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6. รายวิชา 0045008 การบริหารจัดการวัฒนธรรม การแปรวัฒนธรรมเป็นสินค้า</w:t>
            </w:r>
          </w:p>
          <w:p w14:paraId="17CA48FB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            และมีการจัดโครงการส่งเสริมการสร้างสรรค์นวัตกรรมของนิสิตผ่าน</w:t>
            </w:r>
          </w:p>
          <w:p w14:paraId="465E8F70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รายวิชาเกี่ยวกับการเป็นผู้ประกอบการ เมื่อวันศุกร์ที่ 26 มีนาคม 2564 ณ ห้อง </w:t>
            </w:r>
            <w:r w:rsidRPr="00A71AFB">
              <w:rPr>
                <w:rFonts w:eastAsia="Calibri"/>
                <w:sz w:val="28"/>
                <w:szCs w:val="28"/>
              </w:rPr>
              <w:t>Co</w:t>
            </w: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  <w:p w14:paraId="34B195C1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</w:rPr>
              <w:t xml:space="preserve">working space </w:t>
            </w:r>
            <w:r w:rsidRPr="00A71AFB">
              <w:rPr>
                <w:rFonts w:eastAsia="Calibri"/>
                <w:sz w:val="28"/>
                <w:szCs w:val="28"/>
                <w:cs/>
              </w:rPr>
              <w:t>อาคารราชนครินทร์ มหาวิทยาลัยมหาสารคาม โดยมีวัตถุประสงค์</w:t>
            </w:r>
          </w:p>
          <w:p w14:paraId="1BCACD54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เพื่อส่งเสริมการนำความรู้ความเข้าใจจากการเรียนรายวิชาเกี่ยวกับการเป็น</w:t>
            </w:r>
          </w:p>
          <w:p w14:paraId="4E33DC8B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ผู้ประกอบการและนวตักรรม ไปพัฒนาแผนธุรกิจที่มีศักยภาพ ทั้งในการพัฒนา</w:t>
            </w:r>
          </w:p>
          <w:p w14:paraId="36A08FD9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ผลิตภัณฑ์หรือบริการแก้ไขปัญหา เพื่อสร้างพื้นที่ในการนำเสนอแผนธุรกิจของ</w:t>
            </w:r>
          </w:p>
          <w:p w14:paraId="48BB3905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นิสิต และก่อให้เกิดสังคมแห่งการเรียนรู้และส่งเสริมทักษะการเป็นผู้ประกอบการ  </w:t>
            </w:r>
          </w:p>
          <w:p w14:paraId="51874FB4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กลุ่มเป้าหมายคือตัวแทนนิสิตแต่ละกลุ่มเรียนรายวิชาที่เกี่ยวกับการเป็น</w:t>
            </w:r>
          </w:p>
          <w:p w14:paraId="4F0992E4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ผู้ประกอบการ 6 รายวิชา ดังกล่าวข้างต้น ซึ่งมีนิสิตเข้าร่วมโครงการและได้นำผลงาน</w:t>
            </w:r>
          </w:p>
          <w:p w14:paraId="3D552140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เข้าประกวดแข่งขันแผนการดำเนินงานธุรกิจ จำนวน 10 ทีม รวมทั้งสิ้น 33 คน  โดย</w:t>
            </w:r>
          </w:p>
          <w:p w14:paraId="05E967B9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อาจารย์ผู้สอนดำเนินการคัดเลือกผลงานของนิสิตในแต่ละรายวิชาเพื่อเข้าประกวด</w:t>
            </w:r>
          </w:p>
          <w:p w14:paraId="663CE505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แข่งขันชิงรางวัลจากสำนักศึกษาทั่วไป มูลค่า 16</w:t>
            </w:r>
            <w:r w:rsidRPr="00A71AFB">
              <w:rPr>
                <w:rFonts w:eastAsia="Calibri"/>
                <w:sz w:val="28"/>
                <w:szCs w:val="28"/>
              </w:rPr>
              <w:t>,</w:t>
            </w:r>
            <w:r w:rsidRPr="00A71AFB">
              <w:rPr>
                <w:rFonts w:eastAsia="Calibri"/>
                <w:sz w:val="28"/>
                <w:szCs w:val="28"/>
                <w:cs/>
              </w:rPr>
              <w:t>000 บาท ทั้งนี้ มีนิสิตส่งผลงานเข้า</w:t>
            </w:r>
          </w:p>
          <w:p w14:paraId="492ACF3A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ประกวดในโครงการประกวด </w:t>
            </w:r>
            <w:r w:rsidRPr="00A71AFB">
              <w:rPr>
                <w:rFonts w:eastAsia="Calibri"/>
                <w:sz w:val="28"/>
                <w:szCs w:val="28"/>
              </w:rPr>
              <w:t xml:space="preserve">Smart Start Idea by GSB Startup 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ประจำปี 2564 </w:t>
            </w:r>
          </w:p>
          <w:p w14:paraId="0A5CB8D1" w14:textId="77777777" w:rsidR="008F4E02" w:rsidRPr="00A71AFB" w:rsidRDefault="008F4E02" w:rsidP="00311FB4">
            <w:pPr>
              <w:tabs>
                <w:tab w:val="left" w:pos="6467"/>
              </w:tabs>
              <w:ind w:left="176" w:right="-44" w:hanging="17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กับธนาคารออมสิน จำนวน 10 ทีม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22AEE1D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90</w:t>
            </w:r>
          </w:p>
        </w:tc>
        <w:tc>
          <w:tcPr>
            <w:tcW w:w="1862" w:type="dxa"/>
            <w:tcBorders>
              <w:bottom w:val="single" w:sz="4" w:space="0" w:color="auto"/>
              <w:right w:val="single" w:sz="4" w:space="0" w:color="auto"/>
            </w:tcBorders>
          </w:tcPr>
          <w:p w14:paraId="63FD8D40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1120AB5E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E3D5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สำนักศึกษาทั่วไป</w:t>
            </w:r>
          </w:p>
        </w:tc>
      </w:tr>
      <w:tr w:rsidR="008F4E02" w:rsidRPr="00A71AFB" w14:paraId="74266CC7" w14:textId="77777777" w:rsidTr="00311FB4">
        <w:tc>
          <w:tcPr>
            <w:tcW w:w="3439" w:type="dxa"/>
            <w:tcBorders>
              <w:right w:val="single" w:sz="4" w:space="0" w:color="auto"/>
            </w:tcBorders>
            <w:shd w:val="clear" w:color="auto" w:fill="auto"/>
          </w:tcPr>
          <w:p w14:paraId="2DB8D97F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rFonts w:eastAsia="Times New Roman"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lastRenderedPageBreak/>
              <w:t>7)  โครงการพัฒนาศักยภาพนิสิตและเตรียมความพร้อมในการก้าวสู่ตลาดแรงงาน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14:paraId="277CB9C0" w14:textId="77777777" w:rsidR="008F4E02" w:rsidRDefault="008F4E02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ศูนย์ส่งเสริม สนับสนุน บัณฑิตได้งานทำ กองบริการการศึกษา ได้ดำเนินการเตรียมความพร้อมก่อนเข้าสู่โลกอาชีพ มหาวิทยาลัยมหาสารคาม ประจำปีงบประมาณ พ.ศ. 256</w:t>
            </w:r>
            <w:r w:rsidRPr="00A71AFB">
              <w:rPr>
                <w:sz w:val="28"/>
                <w:szCs w:val="28"/>
              </w:rPr>
              <w:t>4</w:t>
            </w:r>
            <w:r w:rsidRPr="00A71AFB">
              <w:rPr>
                <w:sz w:val="28"/>
                <w:szCs w:val="28"/>
                <w:cs/>
              </w:rPr>
              <w:t xml:space="preserve"> ให้กับนิสิตที่สนใจเข้าร่วม จำนวน 847 คน ซึ่งได้ดำเนินการร่วมกับบริษัทจัดหางาน</w:t>
            </w:r>
          </w:p>
          <w:p w14:paraId="76EEC1B4" w14:textId="77777777" w:rsidR="008F4E02" w:rsidRPr="00A71AFB" w:rsidRDefault="008F4E02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proofErr w:type="spellStart"/>
            <w:r w:rsidRPr="00A71AFB">
              <w:rPr>
                <w:sz w:val="28"/>
                <w:szCs w:val="28"/>
                <w:cs/>
              </w:rPr>
              <w:lastRenderedPageBreak/>
              <w:t>จ๊</w:t>
            </w:r>
            <w:proofErr w:type="spellEnd"/>
            <w:r w:rsidRPr="00A71AFB">
              <w:rPr>
                <w:sz w:val="28"/>
                <w:szCs w:val="28"/>
                <w:cs/>
              </w:rPr>
              <w:t>อบบี</w:t>
            </w:r>
            <w:proofErr w:type="spellStart"/>
            <w:r w:rsidRPr="00A71AFB">
              <w:rPr>
                <w:sz w:val="28"/>
                <w:szCs w:val="28"/>
                <w:cs/>
              </w:rPr>
              <w:t>เคเค</w:t>
            </w:r>
            <w:proofErr w:type="spellEnd"/>
            <w:r w:rsidRPr="00A71AFB">
              <w:rPr>
                <w:sz w:val="28"/>
                <w:szCs w:val="28"/>
                <w:cs/>
              </w:rPr>
              <w:t xml:space="preserve"> ดอด คอม จำกัด ในการให้ความรู้และเตรียมความพร้อมในด้านการหาแหล่งงานออนไลน์ การสมัครงานออนไลน์ เทรนงานและเทคนิคการสมัครงานให้ได้งานทำ และแนวโน้มและทิศทางของตำแหน่งงานการแข่งขันของแรงงานไทยในปัจจุบัน ซึ่งมีผลสัมฤทธิ์ใน</w:t>
            </w:r>
            <w:r w:rsidRPr="00A71AFB">
              <w:rPr>
                <w:sz w:val="28"/>
                <w:szCs w:val="28"/>
                <w:u w:val="single"/>
                <w:cs/>
              </w:rPr>
              <w:t xml:space="preserve">ด้านประสิทธิภาพ    </w:t>
            </w:r>
            <w:r w:rsidRPr="00A71AFB">
              <w:rPr>
                <w:sz w:val="28"/>
                <w:szCs w:val="28"/>
                <w:cs/>
              </w:rPr>
              <w:t>คือ ผู้เข้าร่วมโครงการมีความพึงพอใจในการเข้าร่วมโครงการโดยรวม กว่าร้อยละ 89.17 และในด้าน</w:t>
            </w:r>
            <w:r w:rsidRPr="00A71AFB">
              <w:rPr>
                <w:sz w:val="28"/>
                <w:szCs w:val="28"/>
                <w:u w:val="single"/>
                <w:cs/>
              </w:rPr>
              <w:t>ประสิทธิผล</w:t>
            </w:r>
            <w:r w:rsidRPr="00A71AFB">
              <w:rPr>
                <w:sz w:val="28"/>
                <w:szCs w:val="28"/>
                <w:cs/>
              </w:rPr>
              <w:t xml:space="preserve"> คือ ผู้เข้าร่วมโครงการมีความรู้ความเข้าใจ เกี่ยวกับข้อมูลการแข่งขันตลาด แรงงานในปัจจุบัน และกระบวนการสมัครงานและการหาแหล่งงานออนไลน์ มีทักษะในการเตรียมพร้อมเพื่อเข้าสู่ตลาดแรงงานหลักจากเข้าร่วมโครงการร้อยละ 91.66  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408A171E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lastRenderedPageBreak/>
              <w:t>ร้อยละ 100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0CA5B623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4C492731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71C5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กองบริการการศึกษา</w:t>
            </w:r>
          </w:p>
        </w:tc>
      </w:tr>
      <w:tr w:rsidR="008F4E02" w:rsidRPr="00A71AFB" w14:paraId="52AD2D98" w14:textId="77777777" w:rsidTr="00311FB4">
        <w:tc>
          <w:tcPr>
            <w:tcW w:w="3439" w:type="dxa"/>
            <w:tcBorders>
              <w:right w:val="single" w:sz="4" w:space="0" w:color="auto"/>
            </w:tcBorders>
          </w:tcPr>
          <w:p w14:paraId="012802D0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rFonts w:eastAsia="Times New Roman"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8)  โครงการพัฒนานิสิตให้มีทักษะด้านภาษาอังกฤษ(</w:t>
            </w:r>
            <w:r w:rsidRPr="00A71AFB">
              <w:rPr>
                <w:sz w:val="28"/>
                <w:szCs w:val="28"/>
              </w:rPr>
              <w:t>English Exit</w:t>
            </w:r>
            <w:r w:rsidRPr="00A71AFB">
              <w:rPr>
                <w:sz w:val="28"/>
                <w:szCs w:val="28"/>
                <w:cs/>
              </w:rPr>
              <w:t>-</w:t>
            </w:r>
            <w:r w:rsidRPr="00A71AFB">
              <w:rPr>
                <w:sz w:val="28"/>
                <w:szCs w:val="28"/>
              </w:rPr>
              <w:t>Exam</w:t>
            </w:r>
            <w:r w:rsidRPr="00A71AFB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3464" w:type="dxa"/>
          </w:tcPr>
          <w:p w14:paraId="7700840E" w14:textId="77777777" w:rsidR="008F4E02" w:rsidRPr="00A71AFB" w:rsidRDefault="008F4E02" w:rsidP="00311FB4">
            <w:pPr>
              <w:tabs>
                <w:tab w:val="left" w:pos="6467"/>
              </w:tabs>
              <w:ind w:right="-44" w:firstLine="280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1. สำนักศึกษาทั่วไปได้ดำเนินการเตรียมความพร้อมการจัดทดสอบความสามารถ</w:t>
            </w:r>
          </w:p>
          <w:p w14:paraId="69D70A84" w14:textId="77777777" w:rsidR="008F4E02" w:rsidRPr="00A71AFB" w:rsidRDefault="008F4E0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ด้านภาษาอังกฤษของนิสิตก่อนสำเร็จการศึกษา (</w:t>
            </w:r>
            <w:r w:rsidRPr="00A71AFB">
              <w:rPr>
                <w:rFonts w:eastAsia="Calibri"/>
                <w:sz w:val="28"/>
                <w:szCs w:val="28"/>
              </w:rPr>
              <w:t>MSU English Exit</w:t>
            </w: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  <w:r w:rsidRPr="00A71AFB">
              <w:rPr>
                <w:rFonts w:eastAsia="Calibri"/>
                <w:sz w:val="28"/>
                <w:szCs w:val="28"/>
              </w:rPr>
              <w:t>Exam</w:t>
            </w:r>
            <w:r w:rsidRPr="00A71AFB">
              <w:rPr>
                <w:rFonts w:eastAsia="Calibri"/>
                <w:sz w:val="28"/>
                <w:szCs w:val="28"/>
                <w:cs/>
              </w:rPr>
              <w:t>) ประจำปีงบประมาณ พ.ศ.2564 ซึ่งมีการจัดประชุมชี้แจงแนวทางการดำเนินงานการจัดทดสอบความสามารถด้านภาษาอังกฤษของนิสิตก่อนสำเร็จการศึกษา (</w:t>
            </w:r>
            <w:r w:rsidRPr="00A71AFB">
              <w:rPr>
                <w:rFonts w:eastAsia="Calibri"/>
                <w:sz w:val="28"/>
                <w:szCs w:val="28"/>
              </w:rPr>
              <w:t xml:space="preserve">MSU English </w:t>
            </w:r>
            <w:r w:rsidRPr="00A71AFB">
              <w:rPr>
                <w:rFonts w:eastAsia="Calibri"/>
                <w:sz w:val="28"/>
                <w:szCs w:val="28"/>
              </w:rPr>
              <w:lastRenderedPageBreak/>
              <w:t>Exit</w:t>
            </w: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  <w:r w:rsidRPr="00A71AFB">
              <w:rPr>
                <w:rFonts w:eastAsia="Calibri"/>
                <w:sz w:val="28"/>
                <w:szCs w:val="28"/>
              </w:rPr>
              <w:t>Exam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) ประจำปีงบประมาณ 2564  เมื่อวันที่ 21 ธันวาคม 2563 </w:t>
            </w:r>
          </w:p>
          <w:p w14:paraId="79BB51E0" w14:textId="77777777" w:rsidR="008F4E02" w:rsidRPr="00A71AFB" w:rsidRDefault="008F4E02" w:rsidP="00311FB4">
            <w:pPr>
              <w:tabs>
                <w:tab w:val="left" w:pos="6467"/>
              </w:tabs>
              <w:ind w:right="-44" w:firstLine="280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2. มีการจัดทดสอบความสามารถด้านภาษาอังกฤษของนิสิตก่อนสำเร็จการศึกษา </w:t>
            </w:r>
          </w:p>
          <w:p w14:paraId="2240FC1B" w14:textId="77777777" w:rsidR="008F4E02" w:rsidRPr="00A71AFB" w:rsidRDefault="008F4E0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sz w:val="28"/>
                <w:szCs w:val="28"/>
              </w:rPr>
              <w:t>MSU English</w:t>
            </w:r>
            <w:r w:rsidRPr="00A71AFB">
              <w:rPr>
                <w:sz w:val="28"/>
                <w:szCs w:val="28"/>
                <w:cs/>
              </w:rPr>
              <w:t xml:space="preserve"> </w:t>
            </w:r>
            <w:r w:rsidRPr="00A71AFB">
              <w:rPr>
                <w:rFonts w:eastAsia="Calibri"/>
                <w:sz w:val="28"/>
                <w:szCs w:val="28"/>
              </w:rPr>
              <w:t>Exit</w:t>
            </w: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  <w:r w:rsidRPr="00A71AFB">
              <w:rPr>
                <w:rFonts w:eastAsia="Calibri"/>
                <w:sz w:val="28"/>
                <w:szCs w:val="28"/>
              </w:rPr>
              <w:t>Exam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) 2 รอบ รอบที่ </w:t>
            </w:r>
            <w:r w:rsidRPr="00A71AFB">
              <w:rPr>
                <w:rFonts w:eastAsia="Calibri"/>
                <w:sz w:val="28"/>
                <w:szCs w:val="28"/>
              </w:rPr>
              <w:t>1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วันที่ </w:t>
            </w:r>
            <w:r w:rsidRPr="00A71AFB">
              <w:rPr>
                <w:rFonts w:eastAsia="Calibri"/>
                <w:sz w:val="28"/>
                <w:szCs w:val="28"/>
              </w:rPr>
              <w:t>20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กุมภาพันธ์ </w:t>
            </w:r>
            <w:r w:rsidRPr="00A71AFB">
              <w:rPr>
                <w:rFonts w:eastAsia="Calibri"/>
                <w:sz w:val="28"/>
                <w:szCs w:val="28"/>
              </w:rPr>
              <w:t>2564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และรอบที่ </w:t>
            </w:r>
            <w:r w:rsidRPr="00A71AFB">
              <w:rPr>
                <w:rFonts w:eastAsia="Calibri"/>
                <w:sz w:val="28"/>
                <w:szCs w:val="28"/>
              </w:rPr>
              <w:t>2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วันที่ </w:t>
            </w:r>
            <w:r w:rsidRPr="00A71AFB">
              <w:rPr>
                <w:rFonts w:eastAsia="Calibri"/>
                <w:sz w:val="28"/>
                <w:szCs w:val="28"/>
              </w:rPr>
              <w:t>13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มีนาคม </w:t>
            </w:r>
            <w:r w:rsidRPr="00A71AFB">
              <w:rPr>
                <w:rFonts w:eastAsia="Calibri"/>
                <w:sz w:val="28"/>
                <w:szCs w:val="28"/>
              </w:rPr>
              <w:t xml:space="preserve">2564 </w:t>
            </w:r>
            <w:r w:rsidRPr="00A71AFB">
              <w:rPr>
                <w:rFonts w:eastAsia="Calibri"/>
                <w:sz w:val="28"/>
                <w:szCs w:val="28"/>
                <w:cs/>
              </w:rPr>
              <w:t>(ในรูปแบบออนไลน์)</w:t>
            </w:r>
          </w:p>
          <w:p w14:paraId="321469DB" w14:textId="77777777" w:rsidR="008F4E02" w:rsidRPr="00A71AFB" w:rsidRDefault="008F4E02" w:rsidP="00311FB4">
            <w:pPr>
              <w:tabs>
                <w:tab w:val="left" w:pos="6467"/>
              </w:tabs>
              <w:ind w:right="-44" w:firstLine="280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3. สำนักศึกษาทั่วไปได้ดำเนินการจัดโครงการติว </w:t>
            </w:r>
            <w:r w:rsidRPr="00A71AFB">
              <w:rPr>
                <w:rFonts w:eastAsia="Calibri"/>
                <w:sz w:val="28"/>
                <w:szCs w:val="28"/>
              </w:rPr>
              <w:t>English Exit</w:t>
            </w: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  <w:r w:rsidRPr="00A71AFB">
              <w:rPr>
                <w:rFonts w:eastAsia="Calibri"/>
                <w:sz w:val="28"/>
                <w:szCs w:val="28"/>
              </w:rPr>
              <w:t xml:space="preserve">Exam 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ระหว่างวันที่ 2 กุมภาพันธ์ – 12 มีนาคม 2564 ในรูปแบบออนไลน์ผ่านทางเว็บไซต์ </w:t>
            </w:r>
            <w:r w:rsidRPr="00A71AFB">
              <w:rPr>
                <w:rFonts w:eastAsia="Calibri"/>
                <w:sz w:val="28"/>
                <w:szCs w:val="28"/>
              </w:rPr>
              <w:t>http</w:t>
            </w:r>
            <w:r w:rsidRPr="00A71AFB">
              <w:rPr>
                <w:rFonts w:eastAsia="Calibri"/>
                <w:sz w:val="28"/>
                <w:szCs w:val="28"/>
                <w:cs/>
              </w:rPr>
              <w:t>://</w:t>
            </w:r>
            <w:proofErr w:type="spellStart"/>
            <w:r w:rsidRPr="00A71AFB">
              <w:rPr>
                <w:rFonts w:eastAsia="Calibri"/>
                <w:sz w:val="28"/>
                <w:szCs w:val="28"/>
              </w:rPr>
              <w:t>etesting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>.</w:t>
            </w:r>
            <w:proofErr w:type="spellStart"/>
            <w:r w:rsidRPr="00A71AFB">
              <w:rPr>
                <w:rFonts w:eastAsia="Calibri"/>
                <w:sz w:val="28"/>
                <w:szCs w:val="28"/>
              </w:rPr>
              <w:t>msu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>.</w:t>
            </w:r>
            <w:r w:rsidRPr="00A71AFB">
              <w:rPr>
                <w:rFonts w:eastAsia="Calibri"/>
                <w:sz w:val="28"/>
                <w:szCs w:val="28"/>
              </w:rPr>
              <w:t>ac</w:t>
            </w:r>
            <w:r w:rsidRPr="00A71AFB">
              <w:rPr>
                <w:rFonts w:eastAsia="Calibri"/>
                <w:sz w:val="28"/>
                <w:szCs w:val="28"/>
                <w:cs/>
              </w:rPr>
              <w:t>.</w:t>
            </w:r>
            <w:proofErr w:type="spellStart"/>
            <w:r w:rsidRPr="00A71AFB">
              <w:rPr>
                <w:rFonts w:eastAsia="Calibri"/>
                <w:sz w:val="28"/>
                <w:szCs w:val="28"/>
              </w:rPr>
              <w:t>th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>/</w:t>
            </w:r>
            <w:proofErr w:type="spellStart"/>
            <w:r w:rsidRPr="00A71AFB">
              <w:rPr>
                <w:rFonts w:eastAsia="Calibri"/>
                <w:sz w:val="28"/>
                <w:szCs w:val="28"/>
              </w:rPr>
              <w:t>engtutor</w:t>
            </w:r>
            <w:proofErr w:type="spellEnd"/>
            <w:r w:rsidRPr="00A71AFB">
              <w:rPr>
                <w:rFonts w:eastAsia="Calibri"/>
                <w:sz w:val="28"/>
                <w:szCs w:val="28"/>
              </w:rPr>
              <w:t xml:space="preserve"> 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และทางโปรแกรม </w:t>
            </w:r>
            <w:proofErr w:type="spellStart"/>
            <w:r w:rsidRPr="00A71AFB">
              <w:rPr>
                <w:rFonts w:eastAsia="Calibri"/>
                <w:sz w:val="28"/>
                <w:szCs w:val="28"/>
              </w:rPr>
              <w:t>Webex</w:t>
            </w:r>
            <w:proofErr w:type="spellEnd"/>
            <w:r w:rsidRPr="00A71AFB">
              <w:rPr>
                <w:rFonts w:eastAsia="Calibri"/>
                <w:sz w:val="28"/>
                <w:szCs w:val="28"/>
              </w:rPr>
              <w:t xml:space="preserve"> </w:t>
            </w:r>
            <w:r w:rsidRPr="00A71AFB">
              <w:rPr>
                <w:rFonts w:eastAsia="Calibri"/>
                <w:sz w:val="28"/>
                <w:szCs w:val="28"/>
                <w:cs/>
              </w:rPr>
              <w:t>โดยมีวัตถุประสงค์เพื่อเตรียมความพร้อมก่อนเข้ารับการทดสอบความสามารถด้านภาษาอังกฤษของนิสิตก่อนสำเร็จการศึกษา (</w:t>
            </w:r>
            <w:r w:rsidRPr="00A71AFB">
              <w:rPr>
                <w:rFonts w:eastAsia="Calibri"/>
                <w:sz w:val="28"/>
                <w:szCs w:val="28"/>
              </w:rPr>
              <w:t>MSU English Exit</w:t>
            </w: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  <w:r w:rsidRPr="00A71AFB">
              <w:rPr>
                <w:rFonts w:eastAsia="Calibri"/>
                <w:sz w:val="28"/>
                <w:szCs w:val="28"/>
              </w:rPr>
              <w:t>Exam</w:t>
            </w:r>
            <w:r w:rsidRPr="00A71AFB">
              <w:rPr>
                <w:rFonts w:eastAsia="Calibri"/>
                <w:sz w:val="28"/>
                <w:szCs w:val="28"/>
                <w:cs/>
              </w:rPr>
              <w:t>) ประจำปีงบประมาณ พ.ศ. 2564 และเพื่อแนะนำแนวทางในการทำข้อสอบการทดสอบความสามารถด้านภาษาอังกฤษของนิสิตก่อนสำเร็จการศึกษา (</w:t>
            </w:r>
            <w:r w:rsidRPr="00A71AFB">
              <w:rPr>
                <w:rFonts w:eastAsia="Calibri"/>
                <w:sz w:val="28"/>
                <w:szCs w:val="28"/>
              </w:rPr>
              <w:t>MSU English Exit</w:t>
            </w: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  <w:r w:rsidRPr="00A71AFB">
              <w:rPr>
                <w:rFonts w:eastAsia="Calibri"/>
                <w:sz w:val="28"/>
                <w:szCs w:val="28"/>
              </w:rPr>
              <w:t>Exam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) ประจำปีงบประมาณ พ.ศ. 2564 ซึ่งการจัดโครงการติว </w:t>
            </w:r>
            <w:r w:rsidRPr="00A71AFB">
              <w:rPr>
                <w:rFonts w:eastAsia="Calibri"/>
                <w:sz w:val="28"/>
                <w:szCs w:val="28"/>
              </w:rPr>
              <w:t>English Exit</w:t>
            </w: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  <w:r w:rsidRPr="00A71AFB">
              <w:rPr>
                <w:rFonts w:eastAsia="Calibri"/>
                <w:sz w:val="28"/>
                <w:szCs w:val="28"/>
              </w:rPr>
              <w:t xml:space="preserve">Exam </w:t>
            </w:r>
            <w:r w:rsidRPr="00A71AFB">
              <w:rPr>
                <w:rFonts w:eastAsia="Calibri"/>
                <w:sz w:val="28"/>
                <w:szCs w:val="28"/>
                <w:cs/>
              </w:rPr>
              <w:t>มีผลการดำเนินงานดังนี้ มีนิสิตเข้าร่วมโครงการจำนวน 2</w:t>
            </w:r>
            <w:r w:rsidRPr="00A71AFB">
              <w:rPr>
                <w:rFonts w:eastAsia="Calibri"/>
                <w:sz w:val="28"/>
                <w:szCs w:val="28"/>
              </w:rPr>
              <w:t>,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358 คน มีนิสิตที่เข้าร่วมโครงการและเข้ารับการทดสอบรอบที่ 1 และรอบที่ 2 </w:t>
            </w: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จำนวน 2</w:t>
            </w:r>
            <w:r w:rsidRPr="00A71AFB">
              <w:rPr>
                <w:rFonts w:eastAsia="Calibri"/>
                <w:sz w:val="28"/>
                <w:szCs w:val="28"/>
              </w:rPr>
              <w:t>,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358 คน คิดเป็นร้อยละ 99.03 ของจำนวนนิสิตที่เข้าร่วมโครงการติว </w:t>
            </w:r>
            <w:r w:rsidRPr="00A71AFB">
              <w:rPr>
                <w:rFonts w:eastAsia="Calibri"/>
                <w:sz w:val="28"/>
                <w:szCs w:val="28"/>
              </w:rPr>
              <w:t>English Exit</w:t>
            </w: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  <w:r w:rsidRPr="00A71AFB">
              <w:rPr>
                <w:rFonts w:eastAsia="Calibri"/>
                <w:sz w:val="28"/>
                <w:szCs w:val="28"/>
              </w:rPr>
              <w:t xml:space="preserve">Exam </w:t>
            </w:r>
            <w:r w:rsidRPr="00A71AFB">
              <w:rPr>
                <w:rFonts w:eastAsia="Calibri"/>
                <w:sz w:val="28"/>
                <w:szCs w:val="28"/>
                <w:cs/>
              </w:rPr>
              <w:t>และมีนิสิตที่สอบผ่านจำนวน 2</w:t>
            </w:r>
            <w:r w:rsidRPr="00A71AFB">
              <w:rPr>
                <w:rFonts w:eastAsia="Calibri"/>
                <w:sz w:val="28"/>
                <w:szCs w:val="28"/>
              </w:rPr>
              <w:t>,</w:t>
            </w:r>
            <w:r w:rsidRPr="00A71AFB">
              <w:rPr>
                <w:rFonts w:eastAsia="Calibri"/>
                <w:sz w:val="28"/>
                <w:szCs w:val="28"/>
                <w:cs/>
              </w:rPr>
              <w:t>362 คน คิดเป็นร้อยละ 98.64 ของนิสิตที่เข้าร่วมโครงการและเข้ารับการทดสอบฯ ซึ่งนิสิตมีระดับความพึงพอใจในการเข้าร่วมโครงการคิดเป็นร้อยละ 85.66 (ระดับความพึงพอใจ 4.28)</w:t>
            </w:r>
          </w:p>
          <w:p w14:paraId="542DCC6D" w14:textId="77777777" w:rsidR="008F4E02" w:rsidRPr="00A71AFB" w:rsidRDefault="008F4E0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</w:p>
          <w:p w14:paraId="7C085194" w14:textId="77777777" w:rsidR="008F4E02" w:rsidRPr="00A71AFB" w:rsidRDefault="008F4E02" w:rsidP="00311FB4">
            <w:pPr>
              <w:tabs>
                <w:tab w:val="left" w:pos="6467"/>
              </w:tabs>
              <w:ind w:left="-4" w:right="-44" w:firstLine="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   ทั้งนี้ จะมีการจัดทดสอบความสามารถด้านภาษาอังกฤษของนิสิตก่อนสำเร็จการศึกษา (</w:t>
            </w:r>
            <w:r w:rsidRPr="00A71AFB">
              <w:rPr>
                <w:rFonts w:eastAsia="Calibri"/>
                <w:sz w:val="28"/>
                <w:szCs w:val="28"/>
              </w:rPr>
              <w:t>MSU English Exit</w:t>
            </w: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  <w:r w:rsidRPr="00A71AFB">
              <w:rPr>
                <w:rFonts w:eastAsia="Calibri"/>
                <w:sz w:val="28"/>
                <w:szCs w:val="28"/>
              </w:rPr>
              <w:t>Exam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) รอบที่ 3 ในช่วงเดือนกรกฎาคม 2564 </w:t>
            </w:r>
          </w:p>
          <w:p w14:paraId="662E8EC1" w14:textId="77777777" w:rsidR="008F4E02" w:rsidRPr="00A71AFB" w:rsidRDefault="008F4E02" w:rsidP="00311FB4">
            <w:pPr>
              <w:tabs>
                <w:tab w:val="left" w:pos="6467"/>
              </w:tabs>
              <w:ind w:left="-4" w:right="-44" w:firstLine="4"/>
              <w:rPr>
                <w:rFonts w:eastAsia="Calibri"/>
                <w:sz w:val="28"/>
                <w:szCs w:val="28"/>
              </w:rPr>
            </w:pPr>
          </w:p>
          <w:p w14:paraId="232762D9" w14:textId="77777777" w:rsidR="008F4E02" w:rsidRPr="00A71AFB" w:rsidRDefault="008F4E02" w:rsidP="00311FB4">
            <w:pPr>
              <w:tabs>
                <w:tab w:val="left" w:pos="6467"/>
              </w:tabs>
              <w:ind w:left="-4" w:right="-44" w:firstLine="28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4. สำนักศึกษาทั่วไปได้จัดโครงการส่งเสริมและพัฒนาทักษะภาษาอังกฤษ ครั้งที่ </w:t>
            </w:r>
          </w:p>
          <w:p w14:paraId="3907E56A" w14:textId="77777777" w:rsidR="008F4E02" w:rsidRPr="00A71AFB" w:rsidRDefault="008F4E0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1 กิจกรรม </w:t>
            </w:r>
            <w:r w:rsidRPr="00A71AFB">
              <w:rPr>
                <w:rFonts w:eastAsia="Calibri"/>
                <w:sz w:val="28"/>
                <w:szCs w:val="28"/>
              </w:rPr>
              <w:t>Halloween Night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เมื่อวันที่ 28 ตุลาคม 2563 ณ สนามหญ้าเทียม ชั้น 3 วิทยาลัยดุริยางคศิลป์โดยมีวัตถุประสงค์เพื่อให้นิสิตมีทัศนคติที่ดีในการเรียนภาษาอังกฤษได้เรียนรู้และมีส่วนร่วมกับการใช้ภาษาและวัฒนธรรมของเจ้าของภาษา</w:t>
            </w:r>
          </w:p>
          <w:p w14:paraId="7EF8F164" w14:textId="77777777" w:rsidR="008F4E02" w:rsidRPr="00A71AFB" w:rsidRDefault="008F4E0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ผ่านการร่วมกิจกรรมส่งเสริมการเรียนรู้ภาษาและวัฒนธรรมรวมถึงกระตุ้นให้นิสิตตระหนักถึงความสำคัญของภาษาอังกฤษ </w:t>
            </w:r>
          </w:p>
          <w:p w14:paraId="2F517A06" w14:textId="77777777" w:rsidR="008F4E02" w:rsidRPr="00A71AFB" w:rsidRDefault="008F4E02" w:rsidP="00311FB4">
            <w:pPr>
              <w:tabs>
                <w:tab w:val="left" w:pos="6467"/>
              </w:tabs>
              <w:ind w:left="-4" w:right="-44" w:firstLine="28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5. สำนักศึกษาทั่วไปดำเนินการโครงการอบรมภาษาอังกฤษสำหรับนิสิตมหาวิทยาลัย</w:t>
            </w:r>
          </w:p>
          <w:p w14:paraId="63C2F2D9" w14:textId="77777777" w:rsidR="008F4E02" w:rsidRPr="00A71AFB" w:rsidRDefault="008F4E02" w:rsidP="00311FB4">
            <w:pPr>
              <w:tabs>
                <w:tab w:val="left" w:pos="6467"/>
              </w:tabs>
              <w:ind w:left="-4"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มหาสารคาม ครั้งที่ 1 จัดขึ้นระหว่างวันศุกร์ 16 ตุลาคม  2563  ถึงวันศุกร์ที่  27 พฤศจิกายน  2563 ณ อาคารราชนครินทร์ มหาวิทยาลัยมหาสารคามโดยมีวัตถุประสงค์ส่งเสริมและพัฒนาทักษะภาษาอังกฤษของนิสิตผ่านกิจกรรมการอบรมในหัวข้อที่หลากหลายและสร้างบรรยากาศที่ดีในการเรียนรู้ภาษาอังกฤษและแนะนำแนวทางในการเรียนรู้ภาษาอังกฤษรวมไปถึงสร้างแรงจูงใจและทัศนคติที่ดีต่อการเรียนภาษาอังกฤษของนิสิตซึ่งมีผลการดำเนินงานดังนี้มีจำนวนผู้เข้าร่วมอบรมทั้งสิ้น 41 คน และมีการดำเนินการออนไลน์ นิสิตมีความพึงพอใจภาพรวมในการเข้าร่วมโครงการคิดเป็นร้อยละ 92.94 (ระดับความพึงพอใจ 4.65)</w:t>
            </w:r>
          </w:p>
          <w:p w14:paraId="48EB514A" w14:textId="77777777" w:rsidR="008F4E02" w:rsidRPr="00A71AFB" w:rsidRDefault="008F4E02" w:rsidP="00311FB4">
            <w:pPr>
              <w:tabs>
                <w:tab w:val="left" w:pos="6467"/>
              </w:tabs>
              <w:ind w:left="-4" w:right="-44" w:firstLine="28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6. มีการลงนามความร่วมมือ ประกอบด้วย</w:t>
            </w:r>
          </w:p>
          <w:p w14:paraId="069A514A" w14:textId="77777777" w:rsidR="008F4E02" w:rsidRPr="00A71AFB" w:rsidRDefault="008F4E02" w:rsidP="00311FB4">
            <w:pPr>
              <w:tabs>
                <w:tab w:val="left" w:pos="6467"/>
              </w:tabs>
              <w:ind w:left="-4" w:right="-44" w:firstLine="28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   6.1) การลงนามข้อตกลงการร่วมจัดสอบ </w:t>
            </w:r>
            <w:r w:rsidRPr="00A71AFB">
              <w:rPr>
                <w:rFonts w:eastAsia="Calibri"/>
                <w:sz w:val="28"/>
                <w:szCs w:val="28"/>
              </w:rPr>
              <w:t xml:space="preserve">IELTS </w:t>
            </w:r>
            <w:r w:rsidRPr="00A71AFB">
              <w:rPr>
                <w:rFonts w:eastAsia="Calibri"/>
                <w:sz w:val="28"/>
                <w:szCs w:val="28"/>
                <w:cs/>
              </w:rPr>
              <w:t>(</w:t>
            </w:r>
            <w:proofErr w:type="spellStart"/>
            <w:r w:rsidRPr="00A71AFB">
              <w:rPr>
                <w:rFonts w:eastAsia="Calibri"/>
                <w:sz w:val="28"/>
                <w:szCs w:val="28"/>
              </w:rPr>
              <w:t>MoU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>) ระหว่างมหาวิทยาลัย</w:t>
            </w:r>
          </w:p>
          <w:p w14:paraId="692D2958" w14:textId="77777777" w:rsidR="008F4E02" w:rsidRPr="00A71AFB" w:rsidRDefault="008F4E02" w:rsidP="00311FB4">
            <w:pPr>
              <w:tabs>
                <w:tab w:val="left" w:pos="6467"/>
              </w:tabs>
              <w:ind w:left="-4"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มหาสารคาม (สำนักศึกษาทั่วไป) กับ </w:t>
            </w:r>
            <w:r w:rsidRPr="00A71AFB">
              <w:rPr>
                <w:rFonts w:eastAsia="Calibri"/>
                <w:sz w:val="28"/>
                <w:szCs w:val="28"/>
              </w:rPr>
              <w:t xml:space="preserve">IDP Education Services Ltd </w:t>
            </w:r>
            <w:r w:rsidRPr="00A71AFB">
              <w:rPr>
                <w:rFonts w:eastAsia="Calibri"/>
                <w:sz w:val="28"/>
                <w:szCs w:val="28"/>
                <w:cs/>
              </w:rPr>
              <w:t>เพื่อเป็นศูนย์</w:t>
            </w:r>
          </w:p>
          <w:p w14:paraId="04980E48" w14:textId="77777777" w:rsidR="008F4E02" w:rsidRPr="00A71AFB" w:rsidRDefault="008F4E02" w:rsidP="00311FB4">
            <w:pPr>
              <w:tabs>
                <w:tab w:val="left" w:pos="6467"/>
              </w:tabs>
              <w:ind w:left="-4"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ทดสอบ </w:t>
            </w:r>
            <w:r w:rsidRPr="00A71AFB">
              <w:rPr>
                <w:rFonts w:eastAsia="Calibri"/>
                <w:sz w:val="28"/>
                <w:szCs w:val="28"/>
              </w:rPr>
              <w:t xml:space="preserve">IELTS 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สำหรับนักเรียนโรงเรียนสาธิตมหาวิทยาลัยมหาสารคาม (ฝ่ายมัธยม) </w:t>
            </w:r>
          </w:p>
          <w:p w14:paraId="5868968E" w14:textId="77777777" w:rsidR="008F4E02" w:rsidRPr="00A71AFB" w:rsidRDefault="008F4E0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และนิสิตมหาวิทยาลัยมหาสารคาม</w:t>
            </w:r>
          </w:p>
          <w:p w14:paraId="3F649A7B" w14:textId="77777777" w:rsidR="008F4E02" w:rsidRPr="00A71AFB" w:rsidRDefault="008F4E02" w:rsidP="00311FB4">
            <w:pPr>
              <w:tabs>
                <w:tab w:val="left" w:pos="6467"/>
              </w:tabs>
              <w:ind w:left="-4" w:right="-44" w:firstLine="28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   6.2) การลงนามข้อตกลงความร่วมมือทางวิชาการ (</w:t>
            </w:r>
            <w:proofErr w:type="spellStart"/>
            <w:r w:rsidRPr="00A71AFB">
              <w:rPr>
                <w:rFonts w:eastAsia="Calibri"/>
                <w:sz w:val="28"/>
                <w:szCs w:val="28"/>
              </w:rPr>
              <w:t>MoU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>) ระหว่างสำนักศึกษา</w:t>
            </w:r>
          </w:p>
          <w:p w14:paraId="118732CF" w14:textId="77777777" w:rsidR="008F4E02" w:rsidRPr="00A71AFB" w:rsidRDefault="008F4E02" w:rsidP="00311FB4">
            <w:pPr>
              <w:tabs>
                <w:tab w:val="left" w:pos="6467"/>
              </w:tabs>
              <w:ind w:left="-4"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ทั่วไป กับ โรงเรียนสาธิตมหาวิทยาลัยมหาสารคาม (ฝ่ายมัธยม) เพื่อร่วมกันพัฒนา</w:t>
            </w:r>
          </w:p>
          <w:p w14:paraId="0AB4E5AD" w14:textId="77777777" w:rsidR="008F4E02" w:rsidRPr="00A71AFB" w:rsidRDefault="008F4E02" w:rsidP="00311FB4">
            <w:pPr>
              <w:tabs>
                <w:tab w:val="left" w:pos="6467"/>
              </w:tabs>
              <w:ind w:left="-4"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ทักษะภาษาต่างประเทศให้กับนักเรียน จัดทดสอบวัดระดับภาษาอังกฤษ และเป็น</w:t>
            </w:r>
          </w:p>
          <w:p w14:paraId="58DBD358" w14:textId="77777777" w:rsidR="008F4E02" w:rsidRPr="00A71AFB" w:rsidRDefault="008F4E0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ศูนย์สอบ </w:t>
            </w:r>
            <w:r w:rsidRPr="00A71AFB">
              <w:rPr>
                <w:rFonts w:eastAsia="Calibri"/>
                <w:sz w:val="28"/>
                <w:szCs w:val="28"/>
              </w:rPr>
              <w:t>IELTS</w:t>
            </w:r>
          </w:p>
          <w:p w14:paraId="0447CB56" w14:textId="77777777" w:rsidR="008F4E02" w:rsidRPr="00A71AFB" w:rsidRDefault="008F4E02" w:rsidP="00311FB4">
            <w:pPr>
              <w:tabs>
                <w:tab w:val="left" w:pos="6467"/>
              </w:tabs>
              <w:ind w:left="-4" w:right="-44" w:firstLine="28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   ทั้งนี้ ได้มีการรับสมัครสอบ </w:t>
            </w:r>
            <w:r w:rsidRPr="00A71AFB">
              <w:rPr>
                <w:rFonts w:eastAsia="Calibri"/>
                <w:sz w:val="28"/>
                <w:szCs w:val="28"/>
              </w:rPr>
              <w:t xml:space="preserve">IELTS IDP </w:t>
            </w:r>
            <w:r w:rsidRPr="00A71AFB">
              <w:rPr>
                <w:rFonts w:eastAsia="Calibri"/>
                <w:sz w:val="28"/>
                <w:szCs w:val="28"/>
                <w:cs/>
              </w:rPr>
              <w:t>ที่ศูนย์มหาสารคามในรอบที่ 1 และมีการ</w:t>
            </w:r>
            <w:r w:rsidRPr="00A71AFB">
              <w:rPr>
                <w:sz w:val="28"/>
                <w:szCs w:val="28"/>
                <w:shd w:val="clear" w:color="auto" w:fill="FFFFFF"/>
                <w:cs/>
              </w:rPr>
              <w:t xml:space="preserve">ติว </w:t>
            </w:r>
            <w:r w:rsidRPr="00A71AFB">
              <w:rPr>
                <w:sz w:val="28"/>
                <w:szCs w:val="28"/>
                <w:shd w:val="clear" w:color="auto" w:fill="FFFFFF"/>
              </w:rPr>
              <w:t>IELTS</w:t>
            </w:r>
            <w:r w:rsidRPr="00A71AFB">
              <w:rPr>
                <w:sz w:val="28"/>
                <w:szCs w:val="28"/>
                <w:shd w:val="clear" w:color="auto" w:fill="FFFFFF"/>
                <w:cs/>
              </w:rPr>
              <w:t xml:space="preserve"> ฟรีผ่านทางสื่อสังคมออนไลน์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1505917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 xml:space="preserve">ร้อยละ </w:t>
            </w:r>
            <w:r w:rsidRPr="00A71AFB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1862" w:type="dxa"/>
            <w:tcBorders>
              <w:bottom w:val="single" w:sz="4" w:space="0" w:color="auto"/>
              <w:right w:val="single" w:sz="4" w:space="0" w:color="auto"/>
            </w:tcBorders>
          </w:tcPr>
          <w:p w14:paraId="12769FB3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6BD94F6C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C152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สำนักศึกษาทั่วไป</w:t>
            </w:r>
          </w:p>
        </w:tc>
      </w:tr>
      <w:tr w:rsidR="008F4E02" w:rsidRPr="00A71AFB" w14:paraId="6FAC9A88" w14:textId="77777777" w:rsidTr="00311FB4">
        <w:tc>
          <w:tcPr>
            <w:tcW w:w="3439" w:type="dxa"/>
            <w:tcBorders>
              <w:right w:val="single" w:sz="4" w:space="0" w:color="auto"/>
            </w:tcBorders>
          </w:tcPr>
          <w:p w14:paraId="58BB1302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lastRenderedPageBreak/>
              <w:t xml:space="preserve">9) การปรับกิจกรรมการเรียนการสอนในรายวิชาศึกษาทั่วไปที่เน้นการพัฒนาทักษะภาษาอังกฤษ / </w:t>
            </w:r>
            <w:r w:rsidRPr="00A71AFB">
              <w:rPr>
                <w:sz w:val="28"/>
                <w:szCs w:val="28"/>
              </w:rPr>
              <w:t xml:space="preserve">Soft skill </w:t>
            </w:r>
            <w:r w:rsidRPr="00A71AFB">
              <w:rPr>
                <w:sz w:val="28"/>
                <w:szCs w:val="28"/>
                <w:cs/>
              </w:rPr>
              <w:t xml:space="preserve">/ </w:t>
            </w:r>
            <w:r w:rsidRPr="00A71AFB">
              <w:rPr>
                <w:sz w:val="28"/>
                <w:szCs w:val="28"/>
              </w:rPr>
              <w:t xml:space="preserve">Creative thinking </w:t>
            </w:r>
            <w:r w:rsidRPr="00A71AFB">
              <w:rPr>
                <w:sz w:val="28"/>
                <w:szCs w:val="28"/>
                <w:cs/>
              </w:rPr>
              <w:t>/</w:t>
            </w:r>
            <w:r w:rsidRPr="00A71AFB">
              <w:rPr>
                <w:sz w:val="28"/>
                <w:szCs w:val="28"/>
              </w:rPr>
              <w:t xml:space="preserve">Critical thinking </w:t>
            </w:r>
            <w:r w:rsidRPr="00A71AFB">
              <w:rPr>
                <w:sz w:val="28"/>
                <w:szCs w:val="28"/>
                <w:cs/>
              </w:rPr>
              <w:t>(การเพิ่มคุณลักษณะผ่านรายวิชาศึกษาทั่วไปภาษาจีน/ภาษาอังกฤษ/การนำเสนอ)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14:paraId="1BD5180F" w14:textId="77777777" w:rsidR="008F4E02" w:rsidRPr="00A71AFB" w:rsidRDefault="008F4E0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1. สำนักศึกษาทั่วไป ได้ดำเนินการปรับปรุงหมวดวิชาศึกษาทั่วไปเพื่อรองรับการจัดการเรียนการสอนสำหรับนิสิตต่างชาติ  โดยผ่านความเห็นชอบจากที่ประชุมสภามหาวิทยาลัยมหาสารคาม ในการประชุมครั้งที่  1/2564  เมื่อวันที่  29  มกราคม  2564  </w:t>
            </w:r>
          </w:p>
          <w:p w14:paraId="5908B33E" w14:textId="77777777" w:rsidR="008F4E02" w:rsidRPr="00A71AFB" w:rsidRDefault="008F4E02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2. สำนักศึกษาทั่วไป ได้มีการจัดโครงการพัฒนาอาจารย์ การบรรยายในหัวข้อ “การจัดการเรียนรู้จากห้องเรียนสู่ออนไลน์” เมื่อวันที่ 4 กุมภาพันธ์ 2564 โดยมีวิทยากร คือรองศาสตราจารย์ ดร.บัณฑิต ทิพากรซึ่งเป็นการบรรยายให้ความรู้เกี่ยวกับรูปแบบและแนวทางการปรับปรุงวิธีการจัดการเรียนการสอนรายวิชาศึกษาทั่วไป เพื่อให้สอดคล้อง</w:t>
            </w: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และก้าวทันการเปลี่ยนแปลงของเทคโนโลยีและสังคมโลก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3DD1296A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100</w:t>
            </w:r>
          </w:p>
        </w:tc>
        <w:tc>
          <w:tcPr>
            <w:tcW w:w="1862" w:type="dxa"/>
            <w:tcBorders>
              <w:bottom w:val="single" w:sz="4" w:space="0" w:color="auto"/>
              <w:right w:val="single" w:sz="4" w:space="0" w:color="auto"/>
            </w:tcBorders>
          </w:tcPr>
          <w:p w14:paraId="1C2EA3D2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444F80BC" w14:textId="77777777" w:rsidR="008F4E02" w:rsidRPr="00A71AFB" w:rsidRDefault="008F4E02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9725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สำนักศึกษาทั่วไป</w:t>
            </w:r>
          </w:p>
          <w:p w14:paraId="66554107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</w:p>
        </w:tc>
      </w:tr>
    </w:tbl>
    <w:p w14:paraId="4BB15050" w14:textId="77777777" w:rsidR="008F4E02" w:rsidRPr="00A71AFB" w:rsidRDefault="008F4E02" w:rsidP="008F4E02">
      <w:pPr>
        <w:tabs>
          <w:tab w:val="left" w:pos="6467"/>
        </w:tabs>
        <w:rPr>
          <w:b/>
          <w:bCs/>
          <w:sz w:val="16"/>
          <w:szCs w:val="16"/>
        </w:rPr>
      </w:pPr>
    </w:p>
    <w:p w14:paraId="6C62DF1B" w14:textId="77777777" w:rsidR="008F4E02" w:rsidRPr="00A71AFB" w:rsidRDefault="008F4E02" w:rsidP="008F4E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</w:rPr>
        <w:t>2</w:t>
      </w:r>
      <w:r w:rsidRPr="00A71AFB">
        <w:rPr>
          <w:b/>
          <w:bCs/>
          <w:sz w:val="28"/>
          <w:szCs w:val="28"/>
          <w:cs/>
        </w:rPr>
        <w:t xml:space="preserve">. การดำเนินการตามตัวชี้วัดความเสี่ยง </w:t>
      </w:r>
    </w:p>
    <w:tbl>
      <w:tblPr>
        <w:tblStyle w:val="TableGrid"/>
        <w:tblW w:w="14601" w:type="dxa"/>
        <w:tblInd w:w="-147" w:type="dxa"/>
        <w:tblLook w:val="04A0" w:firstRow="1" w:lastRow="0" w:firstColumn="1" w:lastColumn="0" w:noHBand="0" w:noVBand="1"/>
      </w:tblPr>
      <w:tblGrid>
        <w:gridCol w:w="4678"/>
        <w:gridCol w:w="7796"/>
        <w:gridCol w:w="2127"/>
      </w:tblGrid>
      <w:tr w:rsidR="008F4E02" w:rsidRPr="00A71AFB" w14:paraId="0B8F17D9" w14:textId="77777777" w:rsidTr="00311FB4">
        <w:trPr>
          <w:tblHeader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8160B0B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ตัวชี้วัดความเสี่ยง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B25EC3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05EA60C5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8F4E02" w:rsidRPr="00A71AFB" w14:paraId="680DB7C6" w14:textId="77777777" w:rsidTr="00311FB4">
        <w:tc>
          <w:tcPr>
            <w:tcW w:w="4678" w:type="dxa"/>
          </w:tcPr>
          <w:p w14:paraId="0B928EBE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hanging="176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1</w:t>
            </w:r>
            <w:r w:rsidRPr="00A71AFB">
              <w:rPr>
                <w:sz w:val="28"/>
                <w:szCs w:val="28"/>
                <w:cs/>
              </w:rPr>
              <w:t xml:space="preserve">) ระดับความสำเร็จของการปรับปรุงหลักสูตรรายวิชาศึกษาทั่วไปเพื่อพัฒนาทักษะทางด้านภาษาอังกฤษ/ภาษาจีน / </w:t>
            </w:r>
            <w:r w:rsidRPr="00A71AFB">
              <w:rPr>
                <w:sz w:val="28"/>
                <w:szCs w:val="28"/>
              </w:rPr>
              <w:t xml:space="preserve">Soft skill  Digital Transformation </w:t>
            </w:r>
            <w:r w:rsidRPr="00A71AFB">
              <w:rPr>
                <w:sz w:val="28"/>
                <w:szCs w:val="28"/>
                <w:cs/>
              </w:rPr>
              <w:t xml:space="preserve">ในเรื่อง </w:t>
            </w:r>
            <w:r w:rsidRPr="00A71AFB">
              <w:rPr>
                <w:sz w:val="28"/>
                <w:szCs w:val="28"/>
              </w:rPr>
              <w:t xml:space="preserve">AI </w:t>
            </w:r>
            <w:r w:rsidRPr="00A71AFB">
              <w:rPr>
                <w:sz w:val="28"/>
                <w:szCs w:val="28"/>
                <w:cs/>
              </w:rPr>
              <w:t xml:space="preserve">/ </w:t>
            </w:r>
            <w:proofErr w:type="spellStart"/>
            <w:r w:rsidRPr="00A71AFB">
              <w:rPr>
                <w:sz w:val="28"/>
                <w:szCs w:val="28"/>
              </w:rPr>
              <w:t>Blockchain</w:t>
            </w:r>
            <w:proofErr w:type="spellEnd"/>
            <w:r w:rsidRPr="00A71AFB">
              <w:rPr>
                <w:sz w:val="28"/>
                <w:szCs w:val="28"/>
                <w:cs/>
              </w:rPr>
              <w:t xml:space="preserve"> (เป้าหมาย มีการปรับปรุงหลักสูตรรายวิชาศึกษาทั่วไปเพื่อพัฒนาทักษะทางด้านภาษาอังกฤษ/ภาษาจีน / </w:t>
            </w:r>
            <w:r w:rsidRPr="00A71AFB">
              <w:rPr>
                <w:sz w:val="28"/>
                <w:szCs w:val="28"/>
              </w:rPr>
              <w:t xml:space="preserve">Soft skill  Digital Transformation </w:t>
            </w:r>
            <w:r w:rsidRPr="00A71AFB">
              <w:rPr>
                <w:sz w:val="28"/>
                <w:szCs w:val="28"/>
                <w:cs/>
              </w:rPr>
              <w:t xml:space="preserve">ในเรื่อง </w:t>
            </w:r>
            <w:r w:rsidRPr="00A71AFB">
              <w:rPr>
                <w:sz w:val="28"/>
                <w:szCs w:val="28"/>
              </w:rPr>
              <w:t xml:space="preserve">AI </w:t>
            </w:r>
            <w:r w:rsidRPr="00A71AFB">
              <w:rPr>
                <w:sz w:val="28"/>
                <w:szCs w:val="28"/>
                <w:cs/>
              </w:rPr>
              <w:t xml:space="preserve">/ </w:t>
            </w:r>
            <w:proofErr w:type="spellStart"/>
            <w:r w:rsidRPr="00A71AFB">
              <w:rPr>
                <w:sz w:val="28"/>
                <w:szCs w:val="28"/>
              </w:rPr>
              <w:t>Blockchain</w:t>
            </w:r>
            <w:proofErr w:type="spellEnd"/>
            <w:r w:rsidRPr="00A71AFB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7796" w:type="dxa"/>
          </w:tcPr>
          <w:p w14:paraId="107AB743" w14:textId="77777777" w:rsidR="008F4E02" w:rsidRPr="00A71AFB" w:rsidRDefault="008F4E02" w:rsidP="00311FB4">
            <w:pPr>
              <w:tabs>
                <w:tab w:val="left" w:pos="6467"/>
              </w:tabs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สำนักศึกษาทั่วไป ได้ดำเนินการปรับปรุงหมวดวิชาศึกษาทั่วไปเพื่อรองรับการจัดการเรียนการสอนสำหรับนิสิตต่างชาติ  โดยผ่านความเห็นชอบจากที่ประชุมสภามหาวิทยาลัยมหาสารคาม ในการประชุมครั้งที่  1/2564  เมื่อวันที่  29  มกราคม  2564  </w:t>
            </w:r>
          </w:p>
        </w:tc>
        <w:tc>
          <w:tcPr>
            <w:tcW w:w="2127" w:type="dxa"/>
          </w:tcPr>
          <w:p w14:paraId="4ED54D92" w14:textId="77777777" w:rsidR="008F4E02" w:rsidRPr="00A71AFB" w:rsidRDefault="008F4E02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บรรลุเป้าหมาย</w:t>
            </w:r>
          </w:p>
        </w:tc>
      </w:tr>
      <w:tr w:rsidR="008F4E02" w:rsidRPr="00A71AFB" w14:paraId="5CE5351A" w14:textId="77777777" w:rsidTr="00311FB4">
        <w:tc>
          <w:tcPr>
            <w:tcW w:w="4678" w:type="dxa"/>
          </w:tcPr>
          <w:p w14:paraId="715009AF" w14:textId="77777777" w:rsidR="008F4E02" w:rsidRPr="00A71AFB" w:rsidRDefault="008F4E02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hanging="176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2</w:t>
            </w:r>
            <w:r w:rsidRPr="00A71AFB">
              <w:rPr>
                <w:sz w:val="28"/>
                <w:szCs w:val="28"/>
                <w:cs/>
              </w:rPr>
              <w:t xml:space="preserve">) ระดับความสำเร็จของการพัฒนาคุณภาพบัณฑิตในศตวรรษที่ </w:t>
            </w:r>
            <w:r w:rsidRPr="00A71AFB">
              <w:rPr>
                <w:sz w:val="28"/>
                <w:szCs w:val="28"/>
              </w:rPr>
              <w:t>21</w:t>
            </w:r>
            <w:r w:rsidRPr="00A71AFB">
              <w:rPr>
                <w:sz w:val="28"/>
                <w:szCs w:val="28"/>
                <w:cs/>
              </w:rPr>
              <w:t xml:space="preserve"> (เป้าหมาย มีการดำเนินการพัฒนาคุณภาพบัณฑิตให้มี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ทักษะทางสังคม ความฉลาดทางด้านความคิดและอารมณ์ การสื่อสาร </w:t>
            </w:r>
          </w:p>
        </w:tc>
        <w:tc>
          <w:tcPr>
            <w:tcW w:w="7796" w:type="dxa"/>
          </w:tcPr>
          <w:p w14:paraId="269067DA" w14:textId="77777777" w:rsidR="008F4E02" w:rsidRPr="00A71AFB" w:rsidRDefault="008F4E0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- </w:t>
            </w:r>
            <w:r w:rsidRPr="009B446C">
              <w:rPr>
                <w:rFonts w:eastAsia="Calibri"/>
                <w:sz w:val="28"/>
                <w:szCs w:val="28"/>
                <w:cs/>
              </w:rPr>
              <w:t>มีการ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ปรับปรุงหลักสูตรรายวิชาศึกษาทั่วไปเพื่อพัฒนาทักษะทางด้านภาษาอังกฤษ / </w:t>
            </w:r>
            <w:r w:rsidRPr="00A71AFB">
              <w:rPr>
                <w:rFonts w:eastAsia="Calibri"/>
                <w:sz w:val="28"/>
                <w:szCs w:val="28"/>
              </w:rPr>
              <w:t>Soft skill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/ </w:t>
            </w:r>
            <w:r w:rsidRPr="00A71AFB">
              <w:rPr>
                <w:rFonts w:eastAsia="Calibri"/>
                <w:sz w:val="28"/>
                <w:szCs w:val="28"/>
              </w:rPr>
              <w:t xml:space="preserve">Digital Transformation 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ในเรื่อง </w:t>
            </w:r>
            <w:r w:rsidRPr="00A71AFB">
              <w:rPr>
                <w:rFonts w:eastAsia="Calibri"/>
                <w:sz w:val="28"/>
                <w:szCs w:val="28"/>
              </w:rPr>
              <w:t xml:space="preserve">AI 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/ </w:t>
            </w:r>
            <w:proofErr w:type="spellStart"/>
            <w:r w:rsidRPr="00A71AFB">
              <w:rPr>
                <w:rFonts w:eastAsia="Calibri"/>
                <w:sz w:val="28"/>
                <w:szCs w:val="28"/>
              </w:rPr>
              <w:t>Blockchain</w:t>
            </w:r>
            <w:proofErr w:type="spellEnd"/>
          </w:p>
          <w:p w14:paraId="0CECD19E" w14:textId="77777777" w:rsidR="008F4E02" w:rsidRDefault="008F4E0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- ดำเนินการพัฒนาทักษะทางสังคม ความฉลาดทางด้านความคิดและอารมณ์ การสื่อสาร  โดยผ่านกิจกรรม/โครงการ </w:t>
            </w:r>
            <w:proofErr w:type="spellStart"/>
            <w:r w:rsidRPr="00A71AFB">
              <w:rPr>
                <w:rFonts w:eastAsia="Calibri"/>
                <w:sz w:val="28"/>
                <w:szCs w:val="28"/>
                <w:cs/>
              </w:rPr>
              <w:t>ต่างๆ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 xml:space="preserve"> ซึ่งดำเนินการไปแล้ว 9  กิจกรรม/โครงการ</w:t>
            </w:r>
          </w:p>
          <w:p w14:paraId="74324F72" w14:textId="77777777" w:rsidR="008F4E02" w:rsidRDefault="008F4E0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 xml:space="preserve">- มีการดำเนินการจัดอบรม  </w:t>
            </w:r>
            <w:r>
              <w:rPr>
                <w:rFonts w:eastAsia="Calibri"/>
                <w:sz w:val="28"/>
                <w:szCs w:val="28"/>
              </w:rPr>
              <w:t>Smart and Health</w:t>
            </w:r>
            <w:r w:rsidRPr="009B446C">
              <w:rPr>
                <w:rFonts w:eastAsia="Calibri"/>
                <w:sz w:val="28"/>
                <w:szCs w:val="28"/>
              </w:rPr>
              <w:t>y</w:t>
            </w:r>
            <w:r>
              <w:rPr>
                <w:rFonts w:eastAsia="Calibri" w:hint="cs"/>
                <w:sz w:val="28"/>
                <w:szCs w:val="28"/>
                <w:cs/>
              </w:rPr>
              <w:t xml:space="preserve"> รู้เท่าทันสื่อ-ความฉลาดทางด้านอารมณ์และการสื่อสาร</w:t>
            </w:r>
          </w:p>
          <w:p w14:paraId="491EB955" w14:textId="77777777" w:rsidR="008F4E02" w:rsidRPr="009B446C" w:rsidRDefault="008F4E02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  <w:cs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- มีการขับเคลื่อนการพัฒนา</w:t>
            </w:r>
            <w:r w:rsidRPr="00A71AFB">
              <w:rPr>
                <w:rFonts w:eastAsia="Calibri"/>
                <w:sz w:val="28"/>
                <w:szCs w:val="28"/>
                <w:cs/>
              </w:rPr>
              <w:t>ทักษะทางสังคม ความฉลาดทางด้านความคิดและอารมณ์ การสื่อสาร</w:t>
            </w:r>
            <w:r>
              <w:rPr>
                <w:rFonts w:eastAsia="Calibri" w:hint="cs"/>
                <w:sz w:val="28"/>
                <w:szCs w:val="28"/>
                <w:cs/>
              </w:rPr>
              <w:t xml:space="preserve"> โดยบรรจุไว้ในแผน</w:t>
            </w:r>
            <w:r w:rsidRPr="009B446C">
              <w:rPr>
                <w:rFonts w:eastAsia="Calibri"/>
                <w:sz w:val="28"/>
                <w:szCs w:val="28"/>
                <w:cs/>
              </w:rPr>
              <w:t>ยุทธศาสตร์การพัฒนานิสิตมหาวิทยาลัยมหาสารคาม (ประจำปีการศึกษา 2564-2567)</w:t>
            </w:r>
          </w:p>
        </w:tc>
        <w:tc>
          <w:tcPr>
            <w:tcW w:w="2127" w:type="dxa"/>
          </w:tcPr>
          <w:p w14:paraId="3AB8C187" w14:textId="77777777" w:rsidR="008F4E02" w:rsidRPr="00A71AFB" w:rsidRDefault="008F4E02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บรรลุเป้าหมาย</w:t>
            </w:r>
          </w:p>
        </w:tc>
      </w:tr>
    </w:tbl>
    <w:p w14:paraId="60331736" w14:textId="77777777" w:rsidR="008F4E02" w:rsidRDefault="008F4E02" w:rsidP="008F4E02">
      <w:pPr>
        <w:rPr>
          <w:b/>
          <w:bCs/>
          <w:sz w:val="28"/>
          <w:szCs w:val="28"/>
        </w:rPr>
      </w:pPr>
    </w:p>
    <w:p w14:paraId="230E5A9F" w14:textId="77777777" w:rsidR="008F4E02" w:rsidRDefault="008F4E02" w:rsidP="008F4E02">
      <w:pPr>
        <w:rPr>
          <w:b/>
          <w:bCs/>
          <w:sz w:val="28"/>
          <w:szCs w:val="28"/>
        </w:rPr>
      </w:pPr>
    </w:p>
    <w:p w14:paraId="3BE89EA8" w14:textId="271DE3B1" w:rsidR="00073DE1" w:rsidRDefault="00073DE1" w:rsidP="00B606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sz w:val="28"/>
          <w:szCs w:val="28"/>
        </w:rPr>
      </w:pPr>
      <w:bookmarkStart w:id="0" w:name="_GoBack"/>
      <w:bookmarkEnd w:id="0"/>
    </w:p>
    <w:sectPr w:rsidR="00073DE1" w:rsidSect="00C05150">
      <w:footerReference w:type="default" r:id="rId7"/>
      <w:pgSz w:w="15840" w:h="12240" w:orient="landscape" w:code="1"/>
      <w:pgMar w:top="720" w:right="720" w:bottom="720" w:left="720" w:header="709" w:footer="454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1F01D" w14:textId="77777777" w:rsidR="00EA1794" w:rsidRDefault="00EA1794" w:rsidP="00C05150">
      <w:r>
        <w:separator/>
      </w:r>
    </w:p>
  </w:endnote>
  <w:endnote w:type="continuationSeparator" w:id="0">
    <w:p w14:paraId="613C0475" w14:textId="77777777" w:rsidR="00EA1794" w:rsidRDefault="00EA1794" w:rsidP="00C0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860266"/>
      <w:docPartObj>
        <w:docPartGallery w:val="Page Numbers (Bottom of Page)"/>
        <w:docPartUnique/>
      </w:docPartObj>
    </w:sdtPr>
    <w:sdtEndPr>
      <w:rPr>
        <w:rFonts w:cs="TH SarabunPSK"/>
        <w:b/>
        <w:bCs/>
        <w:noProof/>
        <w:sz w:val="28"/>
        <w:szCs w:val="28"/>
      </w:rPr>
    </w:sdtEndPr>
    <w:sdtContent>
      <w:p w14:paraId="7E418D35" w14:textId="1E506270" w:rsidR="006B2E12" w:rsidRPr="00C05150" w:rsidRDefault="006B2E12">
        <w:pPr>
          <w:pStyle w:val="Footer"/>
          <w:jc w:val="right"/>
          <w:rPr>
            <w:rFonts w:cs="TH SarabunPSK"/>
            <w:b/>
            <w:bCs/>
            <w:sz w:val="28"/>
            <w:szCs w:val="28"/>
          </w:rPr>
        </w:pPr>
        <w:r w:rsidRPr="00C05150">
          <w:rPr>
            <w:rFonts w:cs="TH SarabunPSK"/>
            <w:b/>
            <w:bCs/>
            <w:sz w:val="28"/>
            <w:szCs w:val="28"/>
          </w:rPr>
          <w:fldChar w:fldCharType="begin"/>
        </w:r>
        <w:r w:rsidRPr="00C05150">
          <w:rPr>
            <w:rFonts w:cs="TH SarabunPSK"/>
            <w:b/>
            <w:bCs/>
            <w:sz w:val="28"/>
            <w:szCs w:val="28"/>
          </w:rPr>
          <w:instrText xml:space="preserve"> PAGE   \</w:instrText>
        </w:r>
        <w:r w:rsidRPr="00C05150">
          <w:rPr>
            <w:rFonts w:cs="TH SarabunPSK"/>
            <w:b/>
            <w:bCs/>
            <w:sz w:val="28"/>
            <w:szCs w:val="28"/>
            <w:cs/>
          </w:rPr>
          <w:instrText xml:space="preserve">* </w:instrText>
        </w:r>
        <w:r w:rsidRPr="00C05150">
          <w:rPr>
            <w:rFonts w:cs="TH SarabunPSK"/>
            <w:b/>
            <w:bCs/>
            <w:sz w:val="28"/>
            <w:szCs w:val="28"/>
          </w:rPr>
          <w:instrText xml:space="preserve">MERGEFORMAT </w:instrText>
        </w:r>
        <w:r w:rsidRPr="00C05150">
          <w:rPr>
            <w:rFonts w:cs="TH SarabunPSK"/>
            <w:b/>
            <w:bCs/>
            <w:sz w:val="28"/>
            <w:szCs w:val="28"/>
          </w:rPr>
          <w:fldChar w:fldCharType="separate"/>
        </w:r>
        <w:r w:rsidR="008F4E02">
          <w:rPr>
            <w:rFonts w:cs="TH SarabunPSK"/>
            <w:b/>
            <w:bCs/>
            <w:noProof/>
            <w:sz w:val="28"/>
            <w:szCs w:val="28"/>
          </w:rPr>
          <w:t>11</w:t>
        </w:r>
        <w:r w:rsidRPr="00C05150">
          <w:rPr>
            <w:rFonts w:cs="TH SarabunPSK"/>
            <w:b/>
            <w:bCs/>
            <w:noProof/>
            <w:sz w:val="28"/>
            <w:szCs w:val="28"/>
          </w:rPr>
          <w:fldChar w:fldCharType="end"/>
        </w:r>
      </w:p>
    </w:sdtContent>
  </w:sdt>
  <w:p w14:paraId="00F2D1EB" w14:textId="77777777" w:rsidR="006B2E12" w:rsidRDefault="006B2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E1608" w14:textId="77777777" w:rsidR="00EA1794" w:rsidRDefault="00EA1794" w:rsidP="00C05150">
      <w:r>
        <w:separator/>
      </w:r>
    </w:p>
  </w:footnote>
  <w:footnote w:type="continuationSeparator" w:id="0">
    <w:p w14:paraId="459DE472" w14:textId="77777777" w:rsidR="00EA1794" w:rsidRDefault="00EA1794" w:rsidP="00C0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C2"/>
    <w:multiLevelType w:val="hybridMultilevel"/>
    <w:tmpl w:val="E7541744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9A8187E"/>
    <w:multiLevelType w:val="hybridMultilevel"/>
    <w:tmpl w:val="4016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B04B6"/>
    <w:multiLevelType w:val="hybridMultilevel"/>
    <w:tmpl w:val="317E0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F4390"/>
    <w:multiLevelType w:val="multilevel"/>
    <w:tmpl w:val="56BA8E9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AA"/>
    <w:rsid w:val="00000B84"/>
    <w:rsid w:val="00007326"/>
    <w:rsid w:val="00010B7E"/>
    <w:rsid w:val="0001207A"/>
    <w:rsid w:val="00042AC6"/>
    <w:rsid w:val="0005288E"/>
    <w:rsid w:val="000640BB"/>
    <w:rsid w:val="000706F8"/>
    <w:rsid w:val="00073DE1"/>
    <w:rsid w:val="00074163"/>
    <w:rsid w:val="000869CC"/>
    <w:rsid w:val="00092662"/>
    <w:rsid w:val="000C2092"/>
    <w:rsid w:val="000D6211"/>
    <w:rsid w:val="000D6A34"/>
    <w:rsid w:val="000F242E"/>
    <w:rsid w:val="00117691"/>
    <w:rsid w:val="00130DEA"/>
    <w:rsid w:val="001333C0"/>
    <w:rsid w:val="00184B46"/>
    <w:rsid w:val="00184F56"/>
    <w:rsid w:val="001E296F"/>
    <w:rsid w:val="001F58B4"/>
    <w:rsid w:val="002116AA"/>
    <w:rsid w:val="00227501"/>
    <w:rsid w:val="002311EB"/>
    <w:rsid w:val="00237369"/>
    <w:rsid w:val="00247743"/>
    <w:rsid w:val="00271256"/>
    <w:rsid w:val="00274696"/>
    <w:rsid w:val="002770B8"/>
    <w:rsid w:val="0028067D"/>
    <w:rsid w:val="0028627E"/>
    <w:rsid w:val="00297CD9"/>
    <w:rsid w:val="00297FA1"/>
    <w:rsid w:val="002A3366"/>
    <w:rsid w:val="002A760D"/>
    <w:rsid w:val="002C6A81"/>
    <w:rsid w:val="002D1226"/>
    <w:rsid w:val="002E1D58"/>
    <w:rsid w:val="002E3F8D"/>
    <w:rsid w:val="002E5728"/>
    <w:rsid w:val="002F7EF0"/>
    <w:rsid w:val="00304702"/>
    <w:rsid w:val="0032384D"/>
    <w:rsid w:val="00363667"/>
    <w:rsid w:val="00364DC9"/>
    <w:rsid w:val="003873B2"/>
    <w:rsid w:val="003918DE"/>
    <w:rsid w:val="00391EB4"/>
    <w:rsid w:val="003B6D5A"/>
    <w:rsid w:val="003D3D5C"/>
    <w:rsid w:val="003D79C4"/>
    <w:rsid w:val="003E264A"/>
    <w:rsid w:val="00405D56"/>
    <w:rsid w:val="00406BA4"/>
    <w:rsid w:val="004172C7"/>
    <w:rsid w:val="00421FBB"/>
    <w:rsid w:val="00437E7D"/>
    <w:rsid w:val="004540EE"/>
    <w:rsid w:val="004B6101"/>
    <w:rsid w:val="004C10C5"/>
    <w:rsid w:val="004F137E"/>
    <w:rsid w:val="004F65FE"/>
    <w:rsid w:val="004F6DD9"/>
    <w:rsid w:val="00503237"/>
    <w:rsid w:val="00536A2E"/>
    <w:rsid w:val="00541DD9"/>
    <w:rsid w:val="005425E9"/>
    <w:rsid w:val="0056773C"/>
    <w:rsid w:val="00572EC6"/>
    <w:rsid w:val="005E0AAA"/>
    <w:rsid w:val="005F3F0C"/>
    <w:rsid w:val="005F41CD"/>
    <w:rsid w:val="00601620"/>
    <w:rsid w:val="00610FD5"/>
    <w:rsid w:val="00626BDD"/>
    <w:rsid w:val="006366E9"/>
    <w:rsid w:val="006A2BD3"/>
    <w:rsid w:val="006A70CB"/>
    <w:rsid w:val="006A7261"/>
    <w:rsid w:val="006A7D84"/>
    <w:rsid w:val="006B2E12"/>
    <w:rsid w:val="006B5262"/>
    <w:rsid w:val="006B6D35"/>
    <w:rsid w:val="006B71BA"/>
    <w:rsid w:val="006C68DB"/>
    <w:rsid w:val="006D675C"/>
    <w:rsid w:val="006D6827"/>
    <w:rsid w:val="006E7DDE"/>
    <w:rsid w:val="006F4827"/>
    <w:rsid w:val="006F51E3"/>
    <w:rsid w:val="0074767E"/>
    <w:rsid w:val="00762888"/>
    <w:rsid w:val="0079040C"/>
    <w:rsid w:val="007A070E"/>
    <w:rsid w:val="007A4DA4"/>
    <w:rsid w:val="007C2E9D"/>
    <w:rsid w:val="007C4D35"/>
    <w:rsid w:val="007D3D74"/>
    <w:rsid w:val="007D6798"/>
    <w:rsid w:val="007E1FFF"/>
    <w:rsid w:val="007E34B8"/>
    <w:rsid w:val="007F7B4F"/>
    <w:rsid w:val="00813C05"/>
    <w:rsid w:val="00843DDF"/>
    <w:rsid w:val="0084599F"/>
    <w:rsid w:val="00860AC8"/>
    <w:rsid w:val="00870706"/>
    <w:rsid w:val="00872B25"/>
    <w:rsid w:val="00874032"/>
    <w:rsid w:val="00881D86"/>
    <w:rsid w:val="00890445"/>
    <w:rsid w:val="008A73A4"/>
    <w:rsid w:val="008B1D19"/>
    <w:rsid w:val="008C41AD"/>
    <w:rsid w:val="008C42D3"/>
    <w:rsid w:val="008D072E"/>
    <w:rsid w:val="008E7DBD"/>
    <w:rsid w:val="008F303E"/>
    <w:rsid w:val="008F4E02"/>
    <w:rsid w:val="00902B44"/>
    <w:rsid w:val="00910256"/>
    <w:rsid w:val="00910FAF"/>
    <w:rsid w:val="009259E0"/>
    <w:rsid w:val="009306AE"/>
    <w:rsid w:val="0095137D"/>
    <w:rsid w:val="009653C6"/>
    <w:rsid w:val="00972571"/>
    <w:rsid w:val="00993112"/>
    <w:rsid w:val="009937AF"/>
    <w:rsid w:val="0099773E"/>
    <w:rsid w:val="009A439E"/>
    <w:rsid w:val="009B446C"/>
    <w:rsid w:val="009E3DDE"/>
    <w:rsid w:val="00A21AE9"/>
    <w:rsid w:val="00A30EFE"/>
    <w:rsid w:val="00A522FF"/>
    <w:rsid w:val="00A71AFB"/>
    <w:rsid w:val="00A800DD"/>
    <w:rsid w:val="00A819D8"/>
    <w:rsid w:val="00A83A72"/>
    <w:rsid w:val="00A979E5"/>
    <w:rsid w:val="00AA2E6F"/>
    <w:rsid w:val="00AD3DF2"/>
    <w:rsid w:val="00B02A39"/>
    <w:rsid w:val="00B11AE5"/>
    <w:rsid w:val="00B14E37"/>
    <w:rsid w:val="00B25888"/>
    <w:rsid w:val="00B604EE"/>
    <w:rsid w:val="00B606EE"/>
    <w:rsid w:val="00B67686"/>
    <w:rsid w:val="00B75F50"/>
    <w:rsid w:val="00BF6912"/>
    <w:rsid w:val="00C0327A"/>
    <w:rsid w:val="00C05150"/>
    <w:rsid w:val="00C135D4"/>
    <w:rsid w:val="00C16C9F"/>
    <w:rsid w:val="00C45ECA"/>
    <w:rsid w:val="00C52395"/>
    <w:rsid w:val="00C7057C"/>
    <w:rsid w:val="00C77482"/>
    <w:rsid w:val="00C8555A"/>
    <w:rsid w:val="00CC479F"/>
    <w:rsid w:val="00CD3F46"/>
    <w:rsid w:val="00CE0008"/>
    <w:rsid w:val="00D12B62"/>
    <w:rsid w:val="00D258F1"/>
    <w:rsid w:val="00D423BA"/>
    <w:rsid w:val="00D7635C"/>
    <w:rsid w:val="00D76591"/>
    <w:rsid w:val="00D82578"/>
    <w:rsid w:val="00D84FFC"/>
    <w:rsid w:val="00DA0AFB"/>
    <w:rsid w:val="00DA17EB"/>
    <w:rsid w:val="00DA1E86"/>
    <w:rsid w:val="00DB2FDF"/>
    <w:rsid w:val="00DD230C"/>
    <w:rsid w:val="00DD4A8F"/>
    <w:rsid w:val="00E15B32"/>
    <w:rsid w:val="00E449B1"/>
    <w:rsid w:val="00E45EDE"/>
    <w:rsid w:val="00E76883"/>
    <w:rsid w:val="00E837A7"/>
    <w:rsid w:val="00EA1794"/>
    <w:rsid w:val="00EA1DB6"/>
    <w:rsid w:val="00EA2E4B"/>
    <w:rsid w:val="00EA6D0C"/>
    <w:rsid w:val="00ED1B21"/>
    <w:rsid w:val="00F04349"/>
    <w:rsid w:val="00F157A6"/>
    <w:rsid w:val="00F22A07"/>
    <w:rsid w:val="00F512E1"/>
    <w:rsid w:val="00F52E0A"/>
    <w:rsid w:val="00F63CFB"/>
    <w:rsid w:val="00F6423B"/>
    <w:rsid w:val="00F66608"/>
    <w:rsid w:val="00FB1FE4"/>
    <w:rsid w:val="00FB517A"/>
    <w:rsid w:val="00FB64E3"/>
    <w:rsid w:val="00FC2DFB"/>
    <w:rsid w:val="00FC3DA6"/>
    <w:rsid w:val="00FD0243"/>
    <w:rsid w:val="00FD629A"/>
    <w:rsid w:val="00FE1B7B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5304A"/>
  <w15:chartTrackingRefBased/>
  <w15:docId w15:val="{48FA4A31-57EA-4BF6-8738-DD5B0B00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A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8C42D3"/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39"/>
    <w:rsid w:val="006B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66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51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515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51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5150"/>
    <w:rPr>
      <w:rFonts w:cs="Angsana New"/>
      <w:szCs w:val="40"/>
    </w:rPr>
  </w:style>
  <w:style w:type="character" w:customStyle="1" w:styleId="textexposedshow">
    <w:name w:val="text_exposed_show"/>
    <w:basedOn w:val="DefaultParagraphFont"/>
    <w:rsid w:val="00B67686"/>
  </w:style>
  <w:style w:type="paragraph" w:styleId="BalloonText">
    <w:name w:val="Balloon Text"/>
    <w:basedOn w:val="Normal"/>
    <w:link w:val="BalloonTextChar"/>
    <w:uiPriority w:val="99"/>
    <w:semiHidden/>
    <w:unhideWhenUsed/>
    <w:rsid w:val="002D122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11</Pages>
  <Words>1840</Words>
  <Characters>10489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ไกรษร อุทัยแสง</dc:creator>
  <cp:keywords/>
  <dc:description/>
  <cp:lastModifiedBy>Administrator</cp:lastModifiedBy>
  <cp:revision>56</cp:revision>
  <cp:lastPrinted>2021-06-23T04:16:00Z</cp:lastPrinted>
  <dcterms:created xsi:type="dcterms:W3CDTF">2021-06-23T04:18:00Z</dcterms:created>
  <dcterms:modified xsi:type="dcterms:W3CDTF">2021-07-07T03:10:00Z</dcterms:modified>
</cp:coreProperties>
</file>